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2273" w14:textId="63163439" w:rsidR="00C04121" w:rsidRDefault="00015279">
      <w:r>
        <w:rPr>
          <w:noProof/>
          <w:lang w:eastAsia="en-GB"/>
        </w:rPr>
        <w:drawing>
          <wp:anchor distT="0" distB="0" distL="114300" distR="114300" simplePos="0" relativeHeight="251653120" behindDoc="1" locked="0" layoutInCell="1" allowOverlap="1" wp14:anchorId="09E8D7CA" wp14:editId="4E0A7BEB">
            <wp:simplePos x="0" y="0"/>
            <wp:positionH relativeFrom="margin">
              <wp:posOffset>133350</wp:posOffset>
            </wp:positionH>
            <wp:positionV relativeFrom="paragraph">
              <wp:posOffset>0</wp:posOffset>
            </wp:positionV>
            <wp:extent cx="6823778" cy="3838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RC Letterhead2.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6836761" cy="38458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5C5517" w14:textId="65DE5A3A" w:rsidR="00DF0513" w:rsidRDefault="00015279" w:rsidP="001F5482">
      <w:pPr>
        <w:spacing w:after="0" w:line="240" w:lineRule="auto"/>
        <w:jc w:val="center"/>
        <w:rPr>
          <w:rFonts w:ascii="Book Antiqua" w:eastAsia="Times New Roman" w:hAnsi="Book Antiqua" w:cs="Arial"/>
          <w:b/>
          <w:bCs/>
          <w:sz w:val="28"/>
          <w:szCs w:val="28"/>
          <w:lang w:eastAsia="en-GB"/>
        </w:rPr>
      </w:pPr>
      <w:r>
        <w:rPr>
          <w:rFonts w:ascii="Book Antiqua" w:eastAsia="Times New Roman" w:hAnsi="Book Antiqua" w:cs="Arial"/>
          <w:noProof/>
          <w:sz w:val="24"/>
          <w:szCs w:val="24"/>
          <w:lang w:eastAsia="en-GB"/>
        </w:rPr>
        <w:drawing>
          <wp:anchor distT="0" distB="0" distL="114300" distR="114300" simplePos="0" relativeHeight="251693056" behindDoc="1" locked="0" layoutInCell="1" allowOverlap="1" wp14:anchorId="40168F71" wp14:editId="4DC46814">
            <wp:simplePos x="0" y="0"/>
            <wp:positionH relativeFrom="column">
              <wp:posOffset>4276725</wp:posOffset>
            </wp:positionH>
            <wp:positionV relativeFrom="paragraph">
              <wp:posOffset>31750</wp:posOffset>
            </wp:positionV>
            <wp:extent cx="2451735" cy="535940"/>
            <wp:effectExtent l="0" t="0" r="5715" b="0"/>
            <wp:wrapTight wrapText="bothSides">
              <wp:wrapPolygon edited="0">
                <wp:start x="0" y="0"/>
                <wp:lineTo x="0" y="20730"/>
                <wp:lineTo x="21483" y="20730"/>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file01.ntc.local\redirected folders$\josh.bloor\Desktop\773889.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51735" cy="53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393FDA" w14:textId="77777777" w:rsidR="00DF0513" w:rsidRDefault="00DF0513" w:rsidP="001F5482">
      <w:pPr>
        <w:spacing w:after="0" w:line="240" w:lineRule="auto"/>
        <w:jc w:val="center"/>
        <w:rPr>
          <w:rFonts w:ascii="Book Antiqua" w:eastAsia="Times New Roman" w:hAnsi="Book Antiqua" w:cs="Arial"/>
          <w:b/>
          <w:bCs/>
          <w:sz w:val="28"/>
          <w:szCs w:val="28"/>
          <w:lang w:eastAsia="en-GB"/>
        </w:rPr>
      </w:pPr>
    </w:p>
    <w:p w14:paraId="3D5368A2" w14:textId="77777777" w:rsidR="00952D90" w:rsidRDefault="00952D90" w:rsidP="001F5482">
      <w:pPr>
        <w:spacing w:after="0" w:line="240" w:lineRule="auto"/>
        <w:jc w:val="center"/>
        <w:rPr>
          <w:rFonts w:ascii="Book Antiqua" w:eastAsia="Times New Roman" w:hAnsi="Book Antiqua" w:cs="Arial"/>
          <w:b/>
          <w:bCs/>
          <w:sz w:val="28"/>
          <w:szCs w:val="28"/>
          <w:lang w:eastAsia="en-GB"/>
        </w:rPr>
      </w:pPr>
    </w:p>
    <w:p w14:paraId="43E1F1E8" w14:textId="77777777" w:rsidR="009A4F1A" w:rsidRDefault="009A4F1A" w:rsidP="001F5482">
      <w:pPr>
        <w:spacing w:after="0" w:line="240" w:lineRule="auto"/>
        <w:jc w:val="center"/>
        <w:rPr>
          <w:rFonts w:ascii="Book Antiqua" w:eastAsia="Times New Roman" w:hAnsi="Book Antiqua" w:cs="Arial"/>
          <w:b/>
          <w:bCs/>
          <w:sz w:val="28"/>
          <w:szCs w:val="28"/>
          <w:lang w:eastAsia="en-GB"/>
        </w:rPr>
      </w:pPr>
    </w:p>
    <w:p w14:paraId="4E0A3011" w14:textId="77777777" w:rsidR="009A4F1A" w:rsidRDefault="009A4F1A" w:rsidP="001F5482">
      <w:pPr>
        <w:spacing w:after="0" w:line="240" w:lineRule="auto"/>
        <w:jc w:val="center"/>
        <w:rPr>
          <w:rFonts w:ascii="Book Antiqua" w:eastAsia="Times New Roman" w:hAnsi="Book Antiqua" w:cs="Arial"/>
          <w:b/>
          <w:bCs/>
          <w:sz w:val="28"/>
          <w:szCs w:val="28"/>
          <w:lang w:eastAsia="en-GB"/>
        </w:rPr>
      </w:pPr>
    </w:p>
    <w:p w14:paraId="77E2CD65" w14:textId="77777777" w:rsidR="00732A89" w:rsidRDefault="00732A89" w:rsidP="001F5482">
      <w:pPr>
        <w:spacing w:after="0" w:line="240" w:lineRule="auto"/>
        <w:jc w:val="center"/>
        <w:rPr>
          <w:rFonts w:ascii="Book Antiqua" w:eastAsia="Times New Roman" w:hAnsi="Book Antiqua" w:cs="Arial"/>
          <w:b/>
          <w:bCs/>
          <w:sz w:val="28"/>
          <w:szCs w:val="28"/>
          <w:lang w:eastAsia="en-GB"/>
        </w:rPr>
      </w:pPr>
    </w:p>
    <w:p w14:paraId="52EE97FF" w14:textId="77777777" w:rsidR="001F5482" w:rsidRPr="001F5482" w:rsidRDefault="035C42B3" w:rsidP="035C42B3">
      <w:pPr>
        <w:spacing w:after="0" w:line="240" w:lineRule="auto"/>
        <w:jc w:val="center"/>
        <w:rPr>
          <w:rFonts w:ascii="Book Antiqua" w:eastAsia="Times New Roman" w:hAnsi="Book Antiqua" w:cs="Arial"/>
          <w:b/>
          <w:bCs/>
          <w:sz w:val="28"/>
          <w:szCs w:val="28"/>
          <w:lang w:eastAsia="en-GB"/>
        </w:rPr>
      </w:pPr>
      <w:r w:rsidRPr="035C42B3">
        <w:rPr>
          <w:rFonts w:ascii="Book Antiqua" w:eastAsia="Times New Roman" w:hAnsi="Book Antiqua" w:cs="Arial"/>
          <w:b/>
          <w:bCs/>
          <w:sz w:val="28"/>
          <w:szCs w:val="28"/>
          <w:lang w:eastAsia="en-GB"/>
        </w:rPr>
        <w:t>Methodist Studies Seminar</w:t>
      </w:r>
    </w:p>
    <w:p w14:paraId="2649F8AA" w14:textId="77777777" w:rsidR="001F5482" w:rsidRPr="001F5482" w:rsidRDefault="001F5482" w:rsidP="001F5482">
      <w:pPr>
        <w:spacing w:after="0" w:line="240" w:lineRule="auto"/>
        <w:jc w:val="center"/>
        <w:rPr>
          <w:rFonts w:ascii="Book Antiqua" w:eastAsia="Times New Roman" w:hAnsi="Book Antiqua" w:cs="Arial"/>
          <w:b/>
          <w:sz w:val="24"/>
          <w:szCs w:val="24"/>
          <w:lang w:eastAsia="en-GB"/>
        </w:rPr>
      </w:pPr>
    </w:p>
    <w:p w14:paraId="7ED5623A" w14:textId="02AD7038" w:rsidR="001F5482" w:rsidRPr="001F5482" w:rsidRDefault="035C42B3" w:rsidP="035C42B3">
      <w:pPr>
        <w:spacing w:after="0" w:line="240" w:lineRule="auto"/>
        <w:jc w:val="center"/>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Saturday 8</w:t>
      </w:r>
      <w:r w:rsidRPr="035C42B3">
        <w:rPr>
          <w:rFonts w:ascii="Book Antiqua" w:eastAsia="Times New Roman" w:hAnsi="Book Antiqua" w:cs="Arial"/>
          <w:b/>
          <w:bCs/>
          <w:sz w:val="24"/>
          <w:szCs w:val="24"/>
          <w:vertAlign w:val="superscript"/>
          <w:lang w:eastAsia="en-GB"/>
        </w:rPr>
        <w:t>th</w:t>
      </w:r>
      <w:r w:rsidRPr="035C42B3">
        <w:rPr>
          <w:rFonts w:ascii="Book Antiqua" w:eastAsia="Times New Roman" w:hAnsi="Book Antiqua" w:cs="Arial"/>
          <w:b/>
          <w:bCs/>
          <w:sz w:val="24"/>
          <w:szCs w:val="24"/>
          <w:lang w:eastAsia="en-GB"/>
        </w:rPr>
        <w:t xml:space="preserve"> December 2018</w:t>
      </w:r>
    </w:p>
    <w:p w14:paraId="5B264E6B" w14:textId="78C10E17" w:rsidR="001F5482" w:rsidRPr="001F5482" w:rsidRDefault="035C42B3" w:rsidP="035C42B3">
      <w:pPr>
        <w:spacing w:after="0" w:line="240" w:lineRule="auto"/>
        <w:jc w:val="center"/>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Frances Young House, Queen’s Foundation</w:t>
      </w:r>
    </w:p>
    <w:p w14:paraId="679B48BE" w14:textId="0D4107E6" w:rsidR="001F5482" w:rsidRPr="001F5482" w:rsidRDefault="035C42B3" w:rsidP="035C42B3">
      <w:pPr>
        <w:spacing w:after="0" w:line="240" w:lineRule="auto"/>
        <w:jc w:val="center"/>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Organised by Oxford Brookes University and Queen’s Foundation</w:t>
      </w:r>
    </w:p>
    <w:p w14:paraId="4B42941D" w14:textId="77777777" w:rsidR="001F5482" w:rsidRPr="001F5482" w:rsidRDefault="001F5482" w:rsidP="001F5482">
      <w:pPr>
        <w:spacing w:after="0" w:line="240" w:lineRule="auto"/>
        <w:rPr>
          <w:rFonts w:ascii="Book Antiqua" w:eastAsia="Times New Roman" w:hAnsi="Book Antiqua" w:cs="Arial"/>
          <w:sz w:val="24"/>
          <w:szCs w:val="24"/>
          <w:lang w:eastAsia="en-GB"/>
        </w:rPr>
      </w:pPr>
    </w:p>
    <w:p w14:paraId="5438F660" w14:textId="19928193" w:rsidR="001F5482" w:rsidRPr="004D544C" w:rsidRDefault="035C42B3" w:rsidP="3D98A7BB">
      <w:pPr>
        <w:tabs>
          <w:tab w:val="left" w:pos="1701"/>
        </w:tabs>
        <w:spacing w:after="0" w:line="240" w:lineRule="auto"/>
        <w:rPr>
          <w:rFonts w:ascii="Book Antiqua" w:eastAsia="Times New Roman" w:hAnsi="Book Antiqua" w:cs="Times New Roman"/>
          <w:i/>
          <w:iCs/>
          <w:sz w:val="24"/>
          <w:szCs w:val="24"/>
          <w:lang w:eastAsia="en-GB"/>
        </w:rPr>
      </w:pPr>
      <w:r w:rsidRPr="3D98A7BB">
        <w:rPr>
          <w:rFonts w:ascii="Book Antiqua" w:eastAsia="Times New Roman" w:hAnsi="Book Antiqua" w:cs="Times New Roman"/>
          <w:i/>
          <w:iCs/>
          <w:sz w:val="24"/>
          <w:szCs w:val="24"/>
          <w:lang w:eastAsia="en-GB"/>
        </w:rPr>
        <w:t>The Methodist Studies Seminar meets bi-annually and provide</w:t>
      </w:r>
      <w:r w:rsidR="00682B99" w:rsidRPr="3D98A7BB">
        <w:rPr>
          <w:rFonts w:ascii="Book Antiqua" w:eastAsia="Times New Roman" w:hAnsi="Book Antiqua" w:cs="Times New Roman"/>
          <w:i/>
          <w:iCs/>
          <w:sz w:val="24"/>
          <w:szCs w:val="24"/>
          <w:lang w:eastAsia="en-GB"/>
        </w:rPr>
        <w:t>s</w:t>
      </w:r>
      <w:r w:rsidRPr="3D98A7BB">
        <w:rPr>
          <w:rFonts w:ascii="Book Antiqua" w:eastAsia="Times New Roman" w:hAnsi="Book Antiqua" w:cs="Times New Roman"/>
          <w:i/>
          <w:iCs/>
          <w:sz w:val="24"/>
          <w:szCs w:val="24"/>
          <w:lang w:eastAsia="en-GB"/>
        </w:rPr>
        <w:t xml:space="preserve"> an opportunity for established and emerging scholars of Methodist Studies to present the findings of their research. We conceive of Methodist Studies broadly and aim to provide opportunities for students of history, theology, literature, art, material culture and other fields related to Methodism. The</w:t>
      </w:r>
      <w:r w:rsidR="00682B99" w:rsidRPr="3D98A7BB">
        <w:rPr>
          <w:rFonts w:ascii="Book Antiqua" w:eastAsia="Times New Roman" w:hAnsi="Book Antiqua" w:cs="Times New Roman"/>
          <w:i/>
          <w:iCs/>
          <w:sz w:val="24"/>
          <w:szCs w:val="24"/>
          <w:lang w:eastAsia="en-GB"/>
        </w:rPr>
        <w:t xml:space="preserve"> seminars</w:t>
      </w:r>
      <w:r w:rsidRPr="3D98A7BB">
        <w:rPr>
          <w:rFonts w:ascii="Book Antiqua" w:eastAsia="Times New Roman" w:hAnsi="Book Antiqua" w:cs="Times New Roman"/>
          <w:i/>
          <w:iCs/>
          <w:sz w:val="24"/>
          <w:szCs w:val="24"/>
          <w:lang w:eastAsia="en-GB"/>
        </w:rPr>
        <w:t xml:space="preserve"> are organised by Oxford Centre for Methodism and Church History, Oxford Brookes University</w:t>
      </w:r>
      <w:r w:rsidR="00682B99" w:rsidRPr="3D98A7BB">
        <w:rPr>
          <w:rFonts w:ascii="Book Antiqua" w:eastAsia="Times New Roman" w:hAnsi="Book Antiqua" w:cs="Times New Roman"/>
          <w:i/>
          <w:iCs/>
          <w:sz w:val="24"/>
          <w:szCs w:val="24"/>
          <w:lang w:eastAsia="en-GB"/>
        </w:rPr>
        <w:t>;</w:t>
      </w:r>
      <w:r w:rsidRPr="3D98A7BB">
        <w:rPr>
          <w:rFonts w:ascii="Book Antiqua" w:eastAsia="Times New Roman" w:hAnsi="Book Antiqua" w:cs="Times New Roman"/>
          <w:i/>
          <w:iCs/>
          <w:sz w:val="24"/>
          <w:szCs w:val="24"/>
          <w:lang w:eastAsia="en-GB"/>
        </w:rPr>
        <w:t xml:space="preserve"> the Manchester Wesley Research Centre</w:t>
      </w:r>
      <w:r w:rsidR="00682B99" w:rsidRPr="3D98A7BB">
        <w:rPr>
          <w:rFonts w:ascii="Book Antiqua" w:eastAsia="Times New Roman" w:hAnsi="Book Antiqua" w:cs="Times New Roman"/>
          <w:i/>
          <w:iCs/>
          <w:sz w:val="24"/>
          <w:szCs w:val="24"/>
          <w:lang w:eastAsia="en-GB"/>
        </w:rPr>
        <w:t>;</w:t>
      </w:r>
      <w:r w:rsidRPr="3D98A7BB">
        <w:rPr>
          <w:rFonts w:ascii="Book Antiqua" w:eastAsia="Times New Roman" w:hAnsi="Book Antiqua" w:cs="Times New Roman"/>
          <w:i/>
          <w:iCs/>
          <w:sz w:val="24"/>
          <w:szCs w:val="24"/>
          <w:lang w:eastAsia="en-GB"/>
        </w:rPr>
        <w:t xml:space="preserve"> the Wesley Study Centre, St John’s College, Durham University; Wesley House,</w:t>
      </w:r>
      <w:r w:rsidR="00717078">
        <w:rPr>
          <w:rFonts w:ascii="Book Antiqua" w:eastAsia="Times New Roman" w:hAnsi="Book Antiqua" w:cs="Times New Roman"/>
          <w:i/>
          <w:iCs/>
          <w:sz w:val="24"/>
          <w:szCs w:val="24"/>
          <w:lang w:eastAsia="en-GB"/>
        </w:rPr>
        <w:t xml:space="preserve"> Cambridge; Cliff College; and t</w:t>
      </w:r>
      <w:r w:rsidRPr="3D98A7BB">
        <w:rPr>
          <w:rFonts w:ascii="Book Antiqua" w:eastAsia="Times New Roman" w:hAnsi="Book Antiqua" w:cs="Times New Roman"/>
          <w:i/>
          <w:iCs/>
          <w:sz w:val="24"/>
          <w:szCs w:val="24"/>
          <w:lang w:eastAsia="en-GB"/>
        </w:rPr>
        <w:t xml:space="preserve">he Queen’s Foundation, Birmingham. </w:t>
      </w:r>
    </w:p>
    <w:p w14:paraId="2850928C" w14:textId="77777777" w:rsidR="001F5482" w:rsidRDefault="001F5482" w:rsidP="001F5482">
      <w:pPr>
        <w:tabs>
          <w:tab w:val="left" w:pos="1701"/>
        </w:tabs>
        <w:spacing w:after="0" w:line="240" w:lineRule="auto"/>
        <w:rPr>
          <w:rFonts w:ascii="Book Antiqua" w:eastAsia="Times New Roman" w:hAnsi="Book Antiqua" w:cs="Times New Roman"/>
          <w:i/>
          <w:sz w:val="24"/>
          <w:szCs w:val="24"/>
          <w:lang w:eastAsia="en-GB"/>
        </w:rPr>
      </w:pPr>
    </w:p>
    <w:p w14:paraId="00468BE2" w14:textId="0D072BB8" w:rsidR="001F5482" w:rsidRPr="001F5482" w:rsidRDefault="001F5482"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 xml:space="preserve">9.45-10am   </w:t>
      </w:r>
      <w:r>
        <w:rPr>
          <w:rFonts w:ascii="Book Antiqua" w:eastAsia="Times New Roman" w:hAnsi="Book Antiqua" w:cs="Arial"/>
          <w:b/>
          <w:sz w:val="24"/>
          <w:szCs w:val="24"/>
          <w:lang w:eastAsia="en-GB"/>
        </w:rPr>
        <w:tab/>
      </w:r>
      <w:r w:rsidRPr="035C42B3">
        <w:rPr>
          <w:rFonts w:ascii="Book Antiqua" w:eastAsia="Times New Roman" w:hAnsi="Book Antiqua" w:cs="Arial"/>
          <w:b/>
          <w:bCs/>
          <w:sz w:val="24"/>
          <w:szCs w:val="24"/>
          <w:lang w:eastAsia="en-GB"/>
        </w:rPr>
        <w:t xml:space="preserve">Arrivals &amp; Welcome </w:t>
      </w:r>
    </w:p>
    <w:p w14:paraId="2D71179F" w14:textId="77777777"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14:paraId="66A40348" w14:textId="1DE8C27C" w:rsidR="001F5482" w:rsidRPr="004D544C" w:rsidRDefault="001F5482" w:rsidP="6A5AED75">
      <w:pPr>
        <w:tabs>
          <w:tab w:val="left" w:pos="1701"/>
        </w:tabs>
        <w:spacing w:after="0" w:line="240" w:lineRule="auto"/>
        <w:ind w:left="1701" w:hanging="1701"/>
        <w:rPr>
          <w:rFonts w:ascii="Book Antiqua" w:eastAsia="Times New Roman" w:hAnsi="Book Antiqua" w:cs="Arial"/>
          <w:i/>
          <w:iCs/>
          <w:sz w:val="24"/>
          <w:szCs w:val="24"/>
          <w:lang w:eastAsia="en-GB"/>
        </w:rPr>
      </w:pPr>
      <w:r w:rsidRPr="035C42B3">
        <w:rPr>
          <w:rFonts w:ascii="Book Antiqua" w:eastAsia="Times New Roman" w:hAnsi="Book Antiqua" w:cs="Arial"/>
          <w:b/>
          <w:bCs/>
          <w:sz w:val="24"/>
          <w:szCs w:val="24"/>
          <w:lang w:eastAsia="en-GB"/>
        </w:rPr>
        <w:t>10.00am</w:t>
      </w:r>
      <w:r w:rsidR="6A5AED75" w:rsidRPr="035C42B3">
        <w:rPr>
          <w:rFonts w:ascii="Book Antiqua" w:eastAsia="Times New Roman" w:hAnsi="Book Antiqua" w:cs="Arial"/>
          <w:b/>
          <w:bCs/>
          <w:sz w:val="24"/>
          <w:szCs w:val="24"/>
          <w:lang w:eastAsia="en-GB"/>
        </w:rPr>
        <w:t xml:space="preserve">  </w:t>
      </w:r>
      <w:r w:rsidRPr="001F5482">
        <w:rPr>
          <w:rFonts w:ascii="Book Antiqua" w:eastAsia="Times New Roman" w:hAnsi="Book Antiqua" w:cs="Arial"/>
          <w:sz w:val="24"/>
          <w:szCs w:val="24"/>
          <w:lang w:eastAsia="en-GB"/>
        </w:rPr>
        <w:tab/>
      </w:r>
      <w:r w:rsidR="000B19CB" w:rsidRPr="6A5AED75">
        <w:rPr>
          <w:rFonts w:eastAsia="Times New Roman" w:cs="Helvetica"/>
          <w:i/>
          <w:iCs/>
          <w:sz w:val="24"/>
          <w:szCs w:val="24"/>
          <w:lang w:val="en-US" w:eastAsia="en-GB"/>
        </w:rPr>
        <w:t>A poor worm, unworthy of all things: reclaiming ‘ordinary’ voices from the Methodist Archives for an ‘ordinary’ audience</w:t>
      </w:r>
    </w:p>
    <w:p w14:paraId="3D1EC530" w14:textId="56F4FB19" w:rsidR="001F5482" w:rsidRDefault="001F5482" w:rsidP="035C42B3">
      <w:pPr>
        <w:tabs>
          <w:tab w:val="left" w:pos="1701"/>
        </w:tabs>
        <w:spacing w:after="0" w:line="240" w:lineRule="auto"/>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ab/>
      </w:r>
      <w:r w:rsidR="005467CE">
        <w:rPr>
          <w:rFonts w:ascii="Book Antiqua" w:eastAsia="Times New Roman" w:hAnsi="Book Antiqua" w:cs="Arial"/>
          <w:sz w:val="24"/>
          <w:szCs w:val="24"/>
          <w:lang w:eastAsia="en-GB"/>
        </w:rPr>
        <w:t>Owen Roberts</w:t>
      </w:r>
      <w:r w:rsidR="006C0117">
        <w:rPr>
          <w:rFonts w:ascii="Book Antiqua" w:eastAsia="Times New Roman" w:hAnsi="Book Antiqua" w:cs="Arial"/>
          <w:sz w:val="24"/>
          <w:szCs w:val="24"/>
          <w:lang w:eastAsia="en-GB"/>
        </w:rPr>
        <w:t xml:space="preserve"> (</w:t>
      </w:r>
      <w:r w:rsidR="005467CE">
        <w:rPr>
          <w:rFonts w:ascii="Book Antiqua" w:eastAsia="Times New Roman" w:hAnsi="Book Antiqua" w:cs="Arial"/>
          <w:sz w:val="24"/>
          <w:szCs w:val="24"/>
          <w:lang w:eastAsia="en-GB"/>
        </w:rPr>
        <w:t>Heritage Officer for the Methodist Church</w:t>
      </w:r>
      <w:r w:rsidR="006C0117">
        <w:rPr>
          <w:rFonts w:ascii="Book Antiqua" w:eastAsia="Times New Roman" w:hAnsi="Book Antiqua" w:cs="Arial"/>
          <w:sz w:val="24"/>
          <w:szCs w:val="24"/>
          <w:lang w:eastAsia="en-GB"/>
        </w:rPr>
        <w:t>)</w:t>
      </w:r>
      <w:r w:rsidRPr="001F5482">
        <w:rPr>
          <w:rFonts w:ascii="Book Antiqua" w:eastAsia="Times New Roman" w:hAnsi="Book Antiqua" w:cs="Arial"/>
          <w:sz w:val="24"/>
          <w:szCs w:val="24"/>
          <w:lang w:eastAsia="en-GB"/>
        </w:rPr>
        <w:t xml:space="preserve"> </w:t>
      </w:r>
    </w:p>
    <w:p w14:paraId="2AC6D857" w14:textId="4FCC88F5" w:rsidR="006C0117" w:rsidRPr="001F5482" w:rsidRDefault="006C0117" w:rsidP="035C42B3">
      <w:pPr>
        <w:tabs>
          <w:tab w:val="left" w:pos="1701"/>
        </w:tabs>
        <w:spacing w:after="0" w:line="240" w:lineRule="auto"/>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t>Chair:</w:t>
      </w:r>
      <w:r w:rsidR="004D544C">
        <w:rPr>
          <w:rFonts w:ascii="Book Antiqua" w:eastAsia="Times New Roman" w:hAnsi="Book Antiqua" w:cs="Arial"/>
          <w:sz w:val="24"/>
          <w:szCs w:val="24"/>
          <w:lang w:eastAsia="en-GB"/>
        </w:rPr>
        <w:t xml:space="preserve">  Jonathan Dean (Queen’s Foundation) </w:t>
      </w:r>
    </w:p>
    <w:p w14:paraId="3784D2A6" w14:textId="77777777" w:rsidR="00E078A5" w:rsidRDefault="00E078A5" w:rsidP="001F5482">
      <w:pPr>
        <w:tabs>
          <w:tab w:val="left" w:pos="1701"/>
        </w:tabs>
        <w:spacing w:after="0" w:line="240" w:lineRule="auto"/>
        <w:rPr>
          <w:rFonts w:ascii="Book Antiqua" w:eastAsia="Times New Roman" w:hAnsi="Book Antiqua" w:cs="Arial"/>
          <w:sz w:val="24"/>
          <w:szCs w:val="24"/>
          <w:lang w:eastAsia="en-GB"/>
        </w:rPr>
      </w:pPr>
    </w:p>
    <w:p w14:paraId="3079FC11" w14:textId="6A247041" w:rsidR="001F5482" w:rsidRPr="001F5482" w:rsidRDefault="00E078A5" w:rsidP="035C42B3">
      <w:pPr>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10.40am</w:t>
      </w:r>
      <w:r w:rsidR="6A5AED75" w:rsidRPr="035C42B3">
        <w:rPr>
          <w:rFonts w:ascii="Book Antiqua" w:eastAsia="Times New Roman" w:hAnsi="Book Antiqua" w:cs="Arial"/>
          <w:b/>
          <w:bCs/>
          <w:sz w:val="24"/>
          <w:szCs w:val="24"/>
          <w:lang w:eastAsia="en-GB"/>
        </w:rPr>
        <w:t xml:space="preserve">  </w:t>
      </w:r>
      <w:r w:rsidR="001F5482">
        <w:rPr>
          <w:rFonts w:ascii="Book Antiqua" w:eastAsia="Times New Roman" w:hAnsi="Book Antiqua" w:cs="Arial"/>
          <w:b/>
          <w:sz w:val="24"/>
          <w:szCs w:val="24"/>
          <w:lang w:eastAsia="en-GB"/>
        </w:rPr>
        <w:tab/>
      </w:r>
      <w:r w:rsidR="00E24F74" w:rsidRPr="0A3C3AEA">
        <w:rPr>
          <w:rFonts w:ascii="Book Antiqua" w:eastAsia="Times New Roman" w:hAnsi="Book Antiqua" w:cs="Arial"/>
          <w:i/>
          <w:iCs/>
          <w:sz w:val="24"/>
          <w:szCs w:val="24"/>
          <w:lang w:eastAsia="en-GB"/>
        </w:rPr>
        <w:t>The Cry of the Beloved</w:t>
      </w:r>
      <w:r w:rsidR="00855ADB" w:rsidRPr="0A3C3AEA">
        <w:rPr>
          <w:rFonts w:ascii="Book Antiqua" w:eastAsia="Times New Roman" w:hAnsi="Book Antiqua" w:cs="Arial"/>
          <w:i/>
          <w:iCs/>
          <w:sz w:val="24"/>
          <w:szCs w:val="24"/>
          <w:lang w:eastAsia="en-GB"/>
        </w:rPr>
        <w:t>: British Methodist Women Ministers 1973-1996.</w:t>
      </w:r>
      <w:r w:rsidR="001F5482" w:rsidRPr="001F5482">
        <w:rPr>
          <w:rFonts w:ascii="Book Antiqua" w:eastAsia="Times New Roman" w:hAnsi="Book Antiqua" w:cs="Arial"/>
          <w:sz w:val="24"/>
          <w:szCs w:val="24"/>
          <w:lang w:eastAsia="en-GB"/>
        </w:rPr>
        <w:tab/>
      </w:r>
      <w:r w:rsidR="001F5482" w:rsidRPr="001F5482">
        <w:rPr>
          <w:rFonts w:ascii="Book Antiqua" w:eastAsia="Times New Roman" w:hAnsi="Book Antiqua" w:cs="Arial"/>
          <w:sz w:val="24"/>
          <w:szCs w:val="24"/>
          <w:lang w:eastAsia="en-GB"/>
        </w:rPr>
        <w:tab/>
      </w:r>
    </w:p>
    <w:p w14:paraId="59439027" w14:textId="5118E744" w:rsidR="009167A3" w:rsidRDefault="001F5482" w:rsidP="035C42B3">
      <w:pPr>
        <w:spacing w:after="0" w:line="240" w:lineRule="auto"/>
        <w:ind w:left="1701" w:hanging="1701"/>
        <w:jc w:val="both"/>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26022F">
        <w:rPr>
          <w:rFonts w:ascii="Book Antiqua" w:eastAsia="Times New Roman" w:hAnsi="Book Antiqua" w:cs="Arial"/>
          <w:sz w:val="24"/>
          <w:szCs w:val="24"/>
          <w:lang w:eastAsia="en-GB"/>
        </w:rPr>
        <w:t xml:space="preserve">John Lenton </w:t>
      </w:r>
      <w:r w:rsidR="006C0117">
        <w:rPr>
          <w:rFonts w:ascii="Book Antiqua" w:eastAsia="Times New Roman" w:hAnsi="Book Antiqua" w:cs="Arial"/>
          <w:sz w:val="24"/>
          <w:szCs w:val="24"/>
          <w:lang w:eastAsia="en-GB"/>
        </w:rPr>
        <w:t>(</w:t>
      </w:r>
      <w:r w:rsidR="0026022F">
        <w:rPr>
          <w:rFonts w:ascii="Book Antiqua" w:eastAsia="Times New Roman" w:hAnsi="Book Antiqua" w:cs="Arial"/>
          <w:sz w:val="24"/>
          <w:szCs w:val="24"/>
          <w:lang w:eastAsia="en-GB"/>
        </w:rPr>
        <w:t>Hon WHS Librarian</w:t>
      </w:r>
      <w:r w:rsidR="006C0117">
        <w:rPr>
          <w:rFonts w:ascii="Book Antiqua" w:eastAsia="Times New Roman" w:hAnsi="Book Antiqua" w:cs="Arial"/>
          <w:sz w:val="24"/>
          <w:szCs w:val="24"/>
          <w:lang w:eastAsia="en-GB"/>
        </w:rPr>
        <w:t>)</w:t>
      </w:r>
    </w:p>
    <w:p w14:paraId="0D898014" w14:textId="50599C46" w:rsidR="006C0117" w:rsidRDefault="006C0117" w:rsidP="035C42B3">
      <w:pPr>
        <w:spacing w:after="0" w:line="240" w:lineRule="auto"/>
        <w:ind w:left="1701" w:hanging="1701"/>
        <w:jc w:val="both"/>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t>Chair:</w:t>
      </w:r>
      <w:r w:rsidR="004D544C">
        <w:rPr>
          <w:rFonts w:ascii="Book Antiqua" w:eastAsia="Times New Roman" w:hAnsi="Book Antiqua" w:cs="Arial"/>
          <w:sz w:val="24"/>
          <w:szCs w:val="24"/>
          <w:lang w:eastAsia="en-GB"/>
        </w:rPr>
        <w:t xml:space="preserve"> Jane Craske (Queen’s Foundation)</w:t>
      </w:r>
    </w:p>
    <w:p w14:paraId="0A6834A7" w14:textId="77777777" w:rsidR="00E078A5" w:rsidRPr="001F5482" w:rsidRDefault="00E078A5" w:rsidP="0026022F">
      <w:pPr>
        <w:spacing w:after="0" w:line="240" w:lineRule="auto"/>
        <w:ind w:left="1701" w:hanging="1701"/>
        <w:jc w:val="both"/>
        <w:rPr>
          <w:rFonts w:ascii="Book Antiqua" w:eastAsia="Times New Roman" w:hAnsi="Book Antiqua" w:cs="Arial"/>
          <w:sz w:val="24"/>
          <w:szCs w:val="24"/>
          <w:lang w:eastAsia="en-GB"/>
        </w:rPr>
      </w:pPr>
    </w:p>
    <w:p w14:paraId="71334481" w14:textId="08429C56" w:rsidR="00E078A5" w:rsidRPr="001F5482" w:rsidRDefault="00E078A5" w:rsidP="33338BC0">
      <w:pPr>
        <w:tabs>
          <w:tab w:val="left" w:pos="1701"/>
        </w:tabs>
        <w:spacing w:after="0" w:line="240" w:lineRule="auto"/>
        <w:ind w:left="1701" w:hanging="1701"/>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 xml:space="preserve">11.20am  </w:t>
      </w:r>
      <w:r w:rsidRPr="001F5482">
        <w:rPr>
          <w:rFonts w:ascii="Book Antiqua" w:eastAsia="Times New Roman" w:hAnsi="Book Antiqua" w:cs="Arial"/>
          <w:sz w:val="24"/>
          <w:szCs w:val="24"/>
          <w:lang w:eastAsia="en-GB"/>
        </w:rPr>
        <w:tab/>
      </w:r>
      <w:r w:rsidRPr="035C42B3">
        <w:rPr>
          <w:rFonts w:ascii="Book Antiqua" w:eastAsia="Times New Roman" w:hAnsi="Book Antiqua" w:cs="Arial"/>
          <w:b/>
          <w:bCs/>
          <w:sz w:val="24"/>
          <w:szCs w:val="24"/>
          <w:lang w:eastAsia="en-GB"/>
        </w:rPr>
        <w:t>Tea &amp; Coffee</w:t>
      </w:r>
      <w:bookmarkStart w:id="0" w:name="_GoBack"/>
      <w:bookmarkEnd w:id="0"/>
    </w:p>
    <w:p w14:paraId="0FFE12DE" w14:textId="77777777" w:rsidR="001F5482" w:rsidRPr="001F5482" w:rsidRDefault="001F5482" w:rsidP="001F5482">
      <w:pPr>
        <w:spacing w:after="0" w:line="240" w:lineRule="auto"/>
        <w:jc w:val="both"/>
        <w:rPr>
          <w:rFonts w:ascii="Book Antiqua" w:eastAsia="Times New Roman" w:hAnsi="Book Antiqua" w:cs="Arial"/>
          <w:b/>
          <w:sz w:val="24"/>
          <w:szCs w:val="24"/>
          <w:lang w:eastAsia="en-GB"/>
        </w:rPr>
      </w:pPr>
    </w:p>
    <w:p w14:paraId="21269B4D" w14:textId="48FA4C35" w:rsidR="001F5482" w:rsidRPr="001F5482" w:rsidRDefault="005A06CE" w:rsidP="035C42B3">
      <w:pPr>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11.50am</w:t>
      </w:r>
      <w:r w:rsidR="0A3C3AEA" w:rsidRPr="035C42B3">
        <w:rPr>
          <w:rFonts w:ascii="Book Antiqua" w:eastAsia="Times New Roman" w:hAnsi="Book Antiqua" w:cs="Arial"/>
          <w:b/>
          <w:bCs/>
          <w:sz w:val="24"/>
          <w:szCs w:val="24"/>
          <w:lang w:eastAsia="en-GB"/>
        </w:rPr>
        <w:t xml:space="preserve">  </w:t>
      </w:r>
      <w:r w:rsidR="001F5482">
        <w:rPr>
          <w:rFonts w:ascii="Book Antiqua" w:eastAsia="Times New Roman" w:hAnsi="Book Antiqua" w:cs="Arial"/>
          <w:b/>
          <w:sz w:val="24"/>
          <w:szCs w:val="24"/>
          <w:lang w:eastAsia="en-GB"/>
        </w:rPr>
        <w:tab/>
      </w:r>
      <w:r w:rsidR="009F37DC" w:rsidRPr="0A3C3AEA">
        <w:rPr>
          <w:rFonts w:ascii="Book Antiqua" w:eastAsia="Times New Roman" w:hAnsi="Book Antiqua" w:cs="Arial"/>
          <w:i/>
          <w:iCs/>
          <w:sz w:val="24"/>
          <w:szCs w:val="24"/>
          <w:lang w:eastAsia="en-GB"/>
        </w:rPr>
        <w:t>Methodism and Marx: Reflections on Methodism and the Labour Party</w:t>
      </w:r>
    </w:p>
    <w:p w14:paraId="3D5E987E" w14:textId="77C95823" w:rsidR="006C0117" w:rsidRDefault="001F5482" w:rsidP="035C42B3">
      <w:pPr>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587C2E">
        <w:rPr>
          <w:rFonts w:ascii="Book Antiqua" w:eastAsia="Times New Roman" w:hAnsi="Book Antiqua" w:cs="Arial"/>
          <w:sz w:val="24"/>
          <w:szCs w:val="24"/>
          <w:lang w:eastAsia="en-GB"/>
        </w:rPr>
        <w:t>Pippa</w:t>
      </w:r>
      <w:r w:rsidR="006E7B92">
        <w:rPr>
          <w:rFonts w:ascii="Book Antiqua" w:eastAsia="Times New Roman" w:hAnsi="Book Antiqua" w:cs="Arial"/>
          <w:sz w:val="24"/>
          <w:szCs w:val="24"/>
          <w:lang w:eastAsia="en-GB"/>
        </w:rPr>
        <w:t xml:space="preserve"> Catterall </w:t>
      </w:r>
      <w:r w:rsidR="006C0117">
        <w:rPr>
          <w:rFonts w:ascii="Book Antiqua" w:eastAsia="Times New Roman" w:hAnsi="Book Antiqua" w:cs="Arial"/>
          <w:sz w:val="24"/>
          <w:szCs w:val="24"/>
          <w:lang w:eastAsia="en-GB"/>
        </w:rPr>
        <w:t>(</w:t>
      </w:r>
      <w:r w:rsidR="006E7B92">
        <w:rPr>
          <w:rFonts w:ascii="Book Antiqua" w:eastAsia="Times New Roman" w:hAnsi="Book Antiqua" w:cs="Arial"/>
          <w:sz w:val="24"/>
          <w:szCs w:val="24"/>
          <w:lang w:eastAsia="en-GB"/>
        </w:rPr>
        <w:t xml:space="preserve">University of </w:t>
      </w:r>
      <w:r w:rsidR="00E078A5">
        <w:rPr>
          <w:rFonts w:ascii="Book Antiqua" w:eastAsia="Times New Roman" w:hAnsi="Book Antiqua" w:cs="Arial"/>
          <w:sz w:val="24"/>
          <w:szCs w:val="24"/>
          <w:lang w:eastAsia="en-GB"/>
        </w:rPr>
        <w:t>Westminster</w:t>
      </w:r>
      <w:r w:rsidR="006C0117">
        <w:rPr>
          <w:rFonts w:ascii="Book Antiqua" w:eastAsia="Times New Roman" w:hAnsi="Book Antiqua" w:cs="Arial"/>
          <w:sz w:val="24"/>
          <w:szCs w:val="24"/>
          <w:lang w:eastAsia="en-GB"/>
        </w:rPr>
        <w:t>)</w:t>
      </w:r>
      <w:r w:rsidR="00E078A5">
        <w:rPr>
          <w:rFonts w:ascii="Book Antiqua" w:eastAsia="Times New Roman" w:hAnsi="Book Antiqua" w:cs="Arial"/>
          <w:sz w:val="24"/>
          <w:szCs w:val="24"/>
          <w:lang w:eastAsia="en-GB"/>
        </w:rPr>
        <w:t>.</w:t>
      </w:r>
    </w:p>
    <w:p w14:paraId="3D6D5343" w14:textId="2B1F1590" w:rsidR="009167A3" w:rsidRDefault="006C0117" w:rsidP="035C42B3">
      <w:pPr>
        <w:spacing w:after="0" w:line="240" w:lineRule="auto"/>
        <w:ind w:left="1701" w:hanging="1701"/>
        <w:rPr>
          <w:rFonts w:ascii="Book Antiqua" w:eastAsia="Times New Roman" w:hAnsi="Book Antiqua" w:cs="Arial"/>
          <w:b/>
          <w:bCs/>
          <w:sz w:val="24"/>
          <w:szCs w:val="24"/>
          <w:lang w:eastAsia="en-GB"/>
        </w:rPr>
      </w:pPr>
      <w:r>
        <w:rPr>
          <w:rFonts w:ascii="Book Antiqua" w:eastAsia="Times New Roman" w:hAnsi="Book Antiqua" w:cs="Arial"/>
          <w:sz w:val="24"/>
          <w:szCs w:val="24"/>
          <w:lang w:eastAsia="en-GB"/>
        </w:rPr>
        <w:tab/>
        <w:t>Chair:</w:t>
      </w:r>
      <w:r w:rsidR="00E078A5">
        <w:rPr>
          <w:rFonts w:ascii="Book Antiqua" w:eastAsia="Times New Roman" w:hAnsi="Book Antiqua" w:cs="Arial"/>
          <w:sz w:val="24"/>
          <w:szCs w:val="24"/>
          <w:lang w:eastAsia="en-GB"/>
        </w:rPr>
        <w:t xml:space="preserve"> </w:t>
      </w:r>
      <w:r w:rsidR="004D544C">
        <w:rPr>
          <w:rFonts w:ascii="Book Antiqua" w:eastAsia="Times New Roman" w:hAnsi="Book Antiqua" w:cs="Arial"/>
          <w:sz w:val="24"/>
          <w:szCs w:val="24"/>
          <w:lang w:eastAsia="en-GB"/>
        </w:rPr>
        <w:t>William Gibson (</w:t>
      </w:r>
      <w:r w:rsidR="004D544C" w:rsidRPr="00717078">
        <w:rPr>
          <w:rFonts w:ascii="Book Antiqua" w:eastAsia="Times New Roman" w:hAnsi="Book Antiqua" w:cs="Arial"/>
          <w:sz w:val="24"/>
          <w:szCs w:val="24"/>
          <w:lang w:eastAsia="en-GB"/>
        </w:rPr>
        <w:t>Oxford Brookes University</w:t>
      </w:r>
      <w:r w:rsidR="004D544C">
        <w:rPr>
          <w:rFonts w:ascii="Book Antiqua" w:eastAsia="Times New Roman" w:hAnsi="Book Antiqua" w:cs="Arial"/>
          <w:b/>
          <w:sz w:val="24"/>
          <w:szCs w:val="24"/>
          <w:lang w:eastAsia="en-GB"/>
        </w:rPr>
        <w:t>)</w:t>
      </w:r>
    </w:p>
    <w:p w14:paraId="26200A5B" w14:textId="77777777" w:rsidR="001F5482" w:rsidRPr="001F5482" w:rsidRDefault="009167A3" w:rsidP="001F5482">
      <w:pPr>
        <w:spacing w:after="0" w:line="240" w:lineRule="auto"/>
        <w:jc w:val="both"/>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ab/>
      </w:r>
    </w:p>
    <w:p w14:paraId="363A16CE" w14:textId="6A464BE1" w:rsidR="001F5482" w:rsidRDefault="001F5482" w:rsidP="035C42B3">
      <w:pPr>
        <w:spacing w:after="0" w:line="240" w:lineRule="auto"/>
        <w:ind w:left="1701" w:hanging="1701"/>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12.</w:t>
      </w:r>
      <w:r w:rsidR="005A06CE" w:rsidRPr="035C42B3">
        <w:rPr>
          <w:rFonts w:ascii="Book Antiqua" w:eastAsia="Times New Roman" w:hAnsi="Book Antiqua" w:cs="Arial"/>
          <w:b/>
          <w:bCs/>
          <w:sz w:val="24"/>
          <w:szCs w:val="24"/>
          <w:lang w:eastAsia="en-GB"/>
        </w:rPr>
        <w:t>30</w:t>
      </w:r>
      <w:r w:rsidR="00015475" w:rsidRPr="035C42B3">
        <w:rPr>
          <w:rFonts w:ascii="Book Antiqua" w:eastAsia="Times New Roman" w:hAnsi="Book Antiqua" w:cs="Arial"/>
          <w:b/>
          <w:bCs/>
          <w:sz w:val="24"/>
          <w:szCs w:val="24"/>
          <w:lang w:eastAsia="en-GB"/>
        </w:rPr>
        <w:t>pm</w:t>
      </w:r>
      <w:r w:rsidR="0A3C3AEA" w:rsidRPr="035C42B3">
        <w:rPr>
          <w:rFonts w:ascii="Book Antiqua" w:eastAsia="Times New Roman" w:hAnsi="Book Antiqua" w:cs="Arial"/>
          <w:b/>
          <w:bCs/>
          <w:sz w:val="24"/>
          <w:szCs w:val="24"/>
          <w:lang w:eastAsia="en-GB"/>
        </w:rPr>
        <w:t xml:space="preserve">  </w:t>
      </w:r>
      <w:r>
        <w:rPr>
          <w:rFonts w:ascii="Book Antiqua" w:eastAsia="Times New Roman" w:hAnsi="Book Antiqua" w:cs="Arial"/>
          <w:b/>
          <w:sz w:val="24"/>
          <w:szCs w:val="24"/>
          <w:lang w:eastAsia="en-GB"/>
        </w:rPr>
        <w:tab/>
      </w:r>
      <w:r w:rsidR="006C0117" w:rsidRPr="0A3C3AEA">
        <w:rPr>
          <w:rFonts w:ascii="Book Antiqua" w:hAnsi="Book Antiqua"/>
          <w:i/>
          <w:iCs/>
          <w:sz w:val="24"/>
          <w:szCs w:val="24"/>
        </w:rPr>
        <w:t>1932 And All That</w:t>
      </w:r>
      <w:r w:rsidRPr="006C0117">
        <w:rPr>
          <w:rFonts w:ascii="Book Antiqua" w:eastAsia="Times New Roman" w:hAnsi="Book Antiqua" w:cs="Arial"/>
          <w:sz w:val="24"/>
          <w:szCs w:val="24"/>
          <w:lang w:eastAsia="en-GB"/>
        </w:rPr>
        <w:tab/>
      </w:r>
      <w:r>
        <w:rPr>
          <w:rFonts w:ascii="Book Antiqua" w:eastAsia="Times New Roman" w:hAnsi="Book Antiqua" w:cs="Arial"/>
          <w:b/>
          <w:sz w:val="24"/>
          <w:szCs w:val="24"/>
          <w:lang w:eastAsia="en-GB"/>
        </w:rPr>
        <w:tab/>
      </w:r>
    </w:p>
    <w:p w14:paraId="253FF573" w14:textId="26F8CC60" w:rsidR="006C0117" w:rsidRDefault="001F5482" w:rsidP="33338BC0">
      <w:pPr>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b/>
          <w:sz w:val="24"/>
          <w:szCs w:val="24"/>
          <w:lang w:eastAsia="en-GB"/>
        </w:rPr>
        <w:tab/>
      </w:r>
      <w:r w:rsidR="00717078">
        <w:rPr>
          <w:rFonts w:ascii="Book Antiqua" w:eastAsia="Times New Roman" w:hAnsi="Book Antiqua" w:cs="Arial"/>
          <w:sz w:val="24"/>
          <w:szCs w:val="24"/>
          <w:lang w:eastAsia="en-GB"/>
        </w:rPr>
        <w:t xml:space="preserve">Peter </w:t>
      </w:r>
      <w:proofErr w:type="spellStart"/>
      <w:r w:rsidR="00717078">
        <w:rPr>
          <w:rFonts w:ascii="Book Antiqua" w:eastAsia="Times New Roman" w:hAnsi="Book Antiqua" w:cs="Arial"/>
          <w:sz w:val="24"/>
          <w:szCs w:val="24"/>
          <w:lang w:eastAsia="en-GB"/>
        </w:rPr>
        <w:t>Forsaith</w:t>
      </w:r>
      <w:proofErr w:type="spellEnd"/>
      <w:r w:rsidRPr="001F5482">
        <w:rPr>
          <w:rFonts w:ascii="Book Antiqua" w:eastAsia="Times New Roman" w:hAnsi="Book Antiqua" w:cs="Arial"/>
          <w:sz w:val="24"/>
          <w:szCs w:val="24"/>
          <w:lang w:eastAsia="en-GB"/>
        </w:rPr>
        <w:t xml:space="preserve"> </w:t>
      </w:r>
      <w:r w:rsidR="00B50F0F">
        <w:rPr>
          <w:rFonts w:ascii="Book Antiqua" w:eastAsia="Times New Roman" w:hAnsi="Book Antiqua" w:cs="Arial"/>
          <w:sz w:val="24"/>
          <w:szCs w:val="24"/>
          <w:lang w:eastAsia="en-GB"/>
        </w:rPr>
        <w:t>(Oxford Brookes University)</w:t>
      </w:r>
    </w:p>
    <w:p w14:paraId="6D89BD31" w14:textId="267BDF4C" w:rsidR="009167A3" w:rsidRPr="001F5482" w:rsidRDefault="006C0117" w:rsidP="035C42B3">
      <w:pPr>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t>Chair:</w:t>
      </w:r>
      <w:r w:rsidR="004D544C">
        <w:rPr>
          <w:rFonts w:ascii="Book Antiqua" w:eastAsia="Times New Roman" w:hAnsi="Book Antiqua" w:cs="Arial"/>
          <w:sz w:val="24"/>
          <w:szCs w:val="24"/>
          <w:lang w:eastAsia="en-GB"/>
        </w:rPr>
        <w:t xml:space="preserve"> Judith Rossall (Queen’s Foundation)</w:t>
      </w:r>
    </w:p>
    <w:p w14:paraId="582BF144" w14:textId="77777777" w:rsidR="001F5482" w:rsidRPr="001F5482" w:rsidRDefault="001F5482" w:rsidP="001F5482">
      <w:pPr>
        <w:spacing w:after="0" w:line="240" w:lineRule="auto"/>
        <w:jc w:val="both"/>
        <w:rPr>
          <w:rFonts w:ascii="Book Antiqua" w:eastAsia="Times New Roman" w:hAnsi="Book Antiqua" w:cs="Arial"/>
          <w:b/>
          <w:sz w:val="24"/>
          <w:szCs w:val="24"/>
          <w:lang w:eastAsia="en-GB"/>
        </w:rPr>
      </w:pPr>
    </w:p>
    <w:p w14:paraId="28D3B045" w14:textId="40921A4C" w:rsidR="001F5482" w:rsidRDefault="005D50C8" w:rsidP="035C42B3">
      <w:pPr>
        <w:spacing w:after="0" w:line="240" w:lineRule="auto"/>
        <w:ind w:left="1701" w:hanging="1701"/>
        <w:jc w:val="both"/>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1.00pm</w:t>
      </w:r>
      <w:r w:rsidR="001F5482">
        <w:rPr>
          <w:rFonts w:ascii="Book Antiqua" w:eastAsia="Times New Roman" w:hAnsi="Book Antiqua" w:cs="Arial"/>
          <w:b/>
          <w:sz w:val="24"/>
          <w:szCs w:val="24"/>
          <w:lang w:eastAsia="en-GB"/>
        </w:rPr>
        <w:tab/>
      </w:r>
      <w:r w:rsidR="001F5482" w:rsidRPr="035C42B3">
        <w:rPr>
          <w:rFonts w:ascii="Book Antiqua" w:eastAsia="Times New Roman" w:hAnsi="Book Antiqua" w:cs="Arial"/>
          <w:b/>
          <w:bCs/>
          <w:sz w:val="24"/>
          <w:szCs w:val="24"/>
          <w:lang w:eastAsia="en-GB"/>
        </w:rPr>
        <w:t>Lunch</w:t>
      </w:r>
      <w:r w:rsidR="00437BA4" w:rsidRPr="035C42B3">
        <w:rPr>
          <w:rFonts w:ascii="Book Antiqua" w:eastAsia="Times New Roman" w:hAnsi="Book Antiqua" w:cs="Arial"/>
          <w:b/>
          <w:bCs/>
          <w:sz w:val="24"/>
          <w:szCs w:val="24"/>
          <w:lang w:eastAsia="en-GB"/>
        </w:rPr>
        <w:t xml:space="preserve"> </w:t>
      </w:r>
    </w:p>
    <w:p w14:paraId="5C1E167D" w14:textId="284157CA" w:rsidR="00437BA4" w:rsidRPr="004D544C" w:rsidRDefault="00437BA4" w:rsidP="3D98A7BB">
      <w:pPr>
        <w:spacing w:after="0" w:line="240" w:lineRule="auto"/>
        <w:ind w:left="1701" w:hanging="1701"/>
        <w:rPr>
          <w:rFonts w:ascii="Book Antiqua" w:eastAsia="Times New Roman" w:hAnsi="Book Antiqua" w:cs="Arial"/>
          <w:b/>
          <w:bCs/>
          <w:i/>
          <w:iCs/>
          <w:sz w:val="24"/>
          <w:szCs w:val="24"/>
          <w:lang w:eastAsia="en-GB"/>
        </w:rPr>
      </w:pPr>
      <w:r>
        <w:rPr>
          <w:rFonts w:ascii="Book Antiqua" w:eastAsia="Times New Roman" w:hAnsi="Book Antiqua" w:cs="Arial"/>
          <w:sz w:val="24"/>
          <w:szCs w:val="24"/>
          <w:lang w:eastAsia="en-GB"/>
        </w:rPr>
        <w:tab/>
      </w:r>
      <w:r w:rsidR="005D50C8" w:rsidRPr="3D98A7BB">
        <w:rPr>
          <w:rFonts w:ascii="Book Antiqua" w:eastAsia="Times New Roman" w:hAnsi="Book Antiqua" w:cs="Arial"/>
          <w:i/>
          <w:iCs/>
          <w:sz w:val="24"/>
          <w:szCs w:val="24"/>
          <w:lang w:eastAsia="en-GB"/>
        </w:rPr>
        <w:t xml:space="preserve">Please bring sandwiches, tea and coffee will be available.  </w:t>
      </w:r>
    </w:p>
    <w:p w14:paraId="0951A7EF" w14:textId="77777777" w:rsidR="001F5482" w:rsidRPr="001F5482" w:rsidRDefault="001F5482" w:rsidP="001F5482">
      <w:pPr>
        <w:spacing w:after="0" w:line="240" w:lineRule="auto"/>
        <w:ind w:left="1701" w:hanging="1701"/>
        <w:jc w:val="both"/>
        <w:rPr>
          <w:rFonts w:ascii="Book Antiqua" w:eastAsia="Times New Roman" w:hAnsi="Book Antiqua" w:cs="Arial"/>
          <w:b/>
          <w:sz w:val="24"/>
          <w:szCs w:val="24"/>
          <w:lang w:eastAsia="en-GB"/>
        </w:rPr>
      </w:pPr>
    </w:p>
    <w:p w14:paraId="1CA42C3B" w14:textId="7E264725" w:rsidR="001F5482" w:rsidRPr="001F5482" w:rsidRDefault="001F5482" w:rsidP="035C42B3">
      <w:pPr>
        <w:spacing w:after="0" w:line="240" w:lineRule="auto"/>
        <w:ind w:left="1701" w:hanging="1701"/>
        <w:jc w:val="both"/>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 xml:space="preserve">2.00pm </w:t>
      </w:r>
      <w:r w:rsidR="0A3C3AEA" w:rsidRPr="035C42B3">
        <w:rPr>
          <w:rFonts w:ascii="Book Antiqua" w:eastAsia="Times New Roman" w:hAnsi="Book Antiqua" w:cs="Arial"/>
          <w:b/>
          <w:bCs/>
          <w:sz w:val="24"/>
          <w:szCs w:val="24"/>
          <w:lang w:eastAsia="en-GB"/>
        </w:rPr>
        <w:t xml:space="preserve"> </w:t>
      </w:r>
      <w:r>
        <w:rPr>
          <w:rFonts w:ascii="Book Antiqua" w:eastAsia="Times New Roman" w:hAnsi="Book Antiqua" w:cs="Arial"/>
          <w:b/>
          <w:sz w:val="24"/>
          <w:szCs w:val="24"/>
          <w:lang w:eastAsia="en-GB"/>
        </w:rPr>
        <w:tab/>
      </w:r>
      <w:r w:rsidR="00D5418E" w:rsidRPr="0A3C3AEA">
        <w:rPr>
          <w:rFonts w:ascii="Book Antiqua" w:eastAsia="Times New Roman" w:hAnsi="Book Antiqua" w:cs="Arial"/>
          <w:i/>
          <w:iCs/>
          <w:sz w:val="24"/>
          <w:szCs w:val="24"/>
          <w:lang w:eastAsia="en-GB"/>
        </w:rPr>
        <w:t xml:space="preserve">Is there such a thing as a “Methodist Systematic Theology” </w:t>
      </w:r>
      <w:r w:rsidR="006C0117" w:rsidRPr="0A3C3AEA">
        <w:rPr>
          <w:rFonts w:ascii="Book Antiqua" w:eastAsia="Times New Roman" w:hAnsi="Book Antiqua" w:cs="Arial"/>
          <w:i/>
          <w:iCs/>
          <w:sz w:val="24"/>
          <w:szCs w:val="24"/>
          <w:lang w:eastAsia="en-GB"/>
        </w:rPr>
        <w:t>(</w:t>
      </w:r>
      <w:r w:rsidR="00D5418E" w:rsidRPr="0A3C3AEA">
        <w:rPr>
          <w:rFonts w:ascii="Book Antiqua" w:eastAsia="Times New Roman" w:hAnsi="Book Antiqua" w:cs="Arial"/>
          <w:i/>
          <w:iCs/>
          <w:sz w:val="24"/>
          <w:szCs w:val="24"/>
          <w:lang w:eastAsia="en-GB"/>
        </w:rPr>
        <w:t>and if there isn’t</w:t>
      </w:r>
      <w:r w:rsidR="00722F96" w:rsidRPr="0A3C3AEA">
        <w:rPr>
          <w:rFonts w:ascii="Book Antiqua" w:eastAsia="Times New Roman" w:hAnsi="Book Antiqua" w:cs="Arial"/>
          <w:i/>
          <w:iCs/>
          <w:sz w:val="24"/>
          <w:szCs w:val="24"/>
          <w:lang w:eastAsia="en-GB"/>
        </w:rPr>
        <w:t>, should there be)?</w:t>
      </w:r>
    </w:p>
    <w:p w14:paraId="614193F2" w14:textId="77EC988D" w:rsidR="001F5482" w:rsidRDefault="001F5482" w:rsidP="035C42B3">
      <w:pPr>
        <w:spacing w:after="0" w:line="240" w:lineRule="auto"/>
        <w:ind w:left="1701" w:hanging="1701"/>
        <w:jc w:val="both"/>
        <w:rPr>
          <w:rFonts w:ascii="Book Antiqua" w:eastAsia="Times New Roman" w:hAnsi="Book Antiqua" w:cs="Arial"/>
          <w:sz w:val="24"/>
          <w:szCs w:val="24"/>
          <w:lang w:eastAsia="en-GB"/>
        </w:rPr>
      </w:pPr>
      <w:r>
        <w:rPr>
          <w:rFonts w:ascii="Book Antiqua" w:eastAsia="Times New Roman" w:hAnsi="Book Antiqua" w:cs="Arial"/>
          <w:sz w:val="24"/>
          <w:szCs w:val="24"/>
          <w:lang w:eastAsia="en-GB"/>
        </w:rPr>
        <w:lastRenderedPageBreak/>
        <w:tab/>
      </w:r>
      <w:r w:rsidR="00122407">
        <w:rPr>
          <w:rFonts w:ascii="Book Antiqua" w:eastAsia="Times New Roman" w:hAnsi="Book Antiqua" w:cs="Arial"/>
          <w:sz w:val="24"/>
          <w:szCs w:val="24"/>
          <w:lang w:eastAsia="en-GB"/>
        </w:rPr>
        <w:t>Prof</w:t>
      </w:r>
      <w:r w:rsidR="00717078">
        <w:rPr>
          <w:rFonts w:ascii="Book Antiqua" w:eastAsia="Times New Roman" w:hAnsi="Book Antiqua" w:cs="Arial"/>
          <w:sz w:val="24"/>
          <w:szCs w:val="24"/>
          <w:lang w:eastAsia="en-GB"/>
        </w:rPr>
        <w:t xml:space="preserve"> Clive Marsh</w:t>
      </w:r>
      <w:r w:rsidR="00722F96">
        <w:rPr>
          <w:rFonts w:ascii="Book Antiqua" w:eastAsia="Times New Roman" w:hAnsi="Book Antiqua" w:cs="Arial"/>
          <w:sz w:val="24"/>
          <w:szCs w:val="24"/>
          <w:lang w:eastAsia="en-GB"/>
        </w:rPr>
        <w:t xml:space="preserve"> </w:t>
      </w:r>
      <w:r w:rsidR="006C0117">
        <w:rPr>
          <w:rFonts w:ascii="Book Antiqua" w:eastAsia="Times New Roman" w:hAnsi="Book Antiqua" w:cs="Arial"/>
          <w:sz w:val="24"/>
          <w:szCs w:val="24"/>
          <w:lang w:eastAsia="en-GB"/>
        </w:rPr>
        <w:t>(</w:t>
      </w:r>
      <w:r w:rsidR="00722F96">
        <w:rPr>
          <w:rFonts w:ascii="Book Antiqua" w:eastAsia="Times New Roman" w:hAnsi="Book Antiqua" w:cs="Arial"/>
          <w:sz w:val="24"/>
          <w:szCs w:val="24"/>
          <w:lang w:eastAsia="en-GB"/>
        </w:rPr>
        <w:t>Queen’s Foundation</w:t>
      </w:r>
      <w:r w:rsidR="006C0117">
        <w:rPr>
          <w:rFonts w:ascii="Book Antiqua" w:eastAsia="Times New Roman" w:hAnsi="Book Antiqua" w:cs="Arial"/>
          <w:sz w:val="24"/>
          <w:szCs w:val="24"/>
          <w:lang w:eastAsia="en-GB"/>
        </w:rPr>
        <w:t xml:space="preserve">) </w:t>
      </w:r>
      <w:r w:rsidR="00722F96">
        <w:rPr>
          <w:rFonts w:ascii="Book Antiqua" w:eastAsia="Times New Roman" w:hAnsi="Book Antiqua" w:cs="Arial"/>
          <w:sz w:val="24"/>
          <w:szCs w:val="24"/>
          <w:lang w:eastAsia="en-GB"/>
        </w:rPr>
        <w:t xml:space="preserve"> </w:t>
      </w:r>
    </w:p>
    <w:p w14:paraId="2BD593D1" w14:textId="1DF00941" w:rsidR="009167A3" w:rsidRPr="001F5482" w:rsidRDefault="006C0117" w:rsidP="035C42B3">
      <w:pPr>
        <w:spacing w:after="0" w:line="240" w:lineRule="auto"/>
        <w:ind w:left="1701" w:hanging="1701"/>
        <w:jc w:val="both"/>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9167A3">
        <w:rPr>
          <w:rFonts w:ascii="Book Antiqua" w:eastAsia="Times New Roman" w:hAnsi="Book Antiqua" w:cs="Arial"/>
          <w:sz w:val="24"/>
          <w:szCs w:val="24"/>
          <w:lang w:eastAsia="en-GB"/>
        </w:rPr>
        <w:t xml:space="preserve">Chair: </w:t>
      </w:r>
      <w:r w:rsidR="00904882">
        <w:rPr>
          <w:rFonts w:ascii="Book Antiqua" w:eastAsia="Times New Roman" w:hAnsi="Book Antiqua" w:cs="Arial"/>
          <w:sz w:val="24"/>
          <w:szCs w:val="24"/>
          <w:lang w:eastAsia="en-GB"/>
        </w:rPr>
        <w:t>Andrew Stobart (Wesley House</w:t>
      </w:r>
      <w:r w:rsidR="004D544C">
        <w:rPr>
          <w:rFonts w:ascii="Book Antiqua" w:eastAsia="Times New Roman" w:hAnsi="Book Antiqua" w:cs="Arial"/>
          <w:sz w:val="24"/>
          <w:szCs w:val="24"/>
          <w:lang w:eastAsia="en-GB"/>
        </w:rPr>
        <w:t>, Cambridge</w:t>
      </w:r>
      <w:r w:rsidR="00904882">
        <w:rPr>
          <w:rFonts w:ascii="Book Antiqua" w:eastAsia="Times New Roman" w:hAnsi="Book Antiqua" w:cs="Arial"/>
          <w:sz w:val="24"/>
          <w:szCs w:val="24"/>
          <w:lang w:eastAsia="en-GB"/>
        </w:rPr>
        <w:t>)</w:t>
      </w:r>
    </w:p>
    <w:p w14:paraId="3B9477CB" w14:textId="77777777" w:rsidR="001F5482" w:rsidRPr="001F5482" w:rsidRDefault="001F5482" w:rsidP="001F5482">
      <w:pPr>
        <w:spacing w:after="0" w:line="240" w:lineRule="auto"/>
        <w:jc w:val="both"/>
        <w:rPr>
          <w:rFonts w:ascii="Book Antiqua" w:eastAsia="Times New Roman" w:hAnsi="Book Antiqua" w:cs="Arial"/>
          <w:b/>
          <w:sz w:val="24"/>
          <w:szCs w:val="24"/>
          <w:lang w:eastAsia="en-GB"/>
        </w:rPr>
      </w:pPr>
    </w:p>
    <w:p w14:paraId="49C4696F" w14:textId="4AA548A4" w:rsidR="001F5482" w:rsidRPr="001F5482" w:rsidRDefault="001F5482" w:rsidP="035C42B3">
      <w:pPr>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2.40pm</w:t>
      </w:r>
      <w:r>
        <w:rPr>
          <w:rFonts w:ascii="Book Antiqua" w:eastAsia="Times New Roman" w:hAnsi="Book Antiqua" w:cs="Arial"/>
          <w:b/>
          <w:sz w:val="24"/>
          <w:szCs w:val="24"/>
          <w:lang w:eastAsia="en-GB"/>
        </w:rPr>
        <w:tab/>
      </w:r>
      <w:r w:rsidR="0A3C3AEA" w:rsidRPr="035C42B3">
        <w:rPr>
          <w:rFonts w:ascii="Book Antiqua" w:eastAsia="Times New Roman" w:hAnsi="Book Antiqua" w:cs="Arial"/>
          <w:b/>
          <w:bCs/>
          <w:sz w:val="24"/>
          <w:szCs w:val="24"/>
          <w:lang w:eastAsia="en-GB"/>
        </w:rPr>
        <w:t xml:space="preserve"> </w:t>
      </w:r>
      <w:r w:rsidR="00904141" w:rsidRPr="0A3C3AEA">
        <w:rPr>
          <w:rFonts w:ascii="Book Antiqua" w:eastAsia="Times New Roman" w:hAnsi="Book Antiqua" w:cs="Arial"/>
          <w:i/>
          <w:iCs/>
          <w:sz w:val="24"/>
          <w:szCs w:val="24"/>
          <w:lang w:eastAsia="en-GB"/>
        </w:rPr>
        <w:t xml:space="preserve">The Theology of John Wesley and </w:t>
      </w:r>
      <w:r w:rsidR="002E75A0" w:rsidRPr="0A3C3AEA">
        <w:rPr>
          <w:rFonts w:ascii="Book Antiqua" w:eastAsia="Times New Roman" w:hAnsi="Book Antiqua" w:cs="Arial"/>
          <w:i/>
          <w:iCs/>
          <w:sz w:val="24"/>
          <w:szCs w:val="24"/>
          <w:lang w:eastAsia="en-GB"/>
        </w:rPr>
        <w:t>Jonathan Edwards</w:t>
      </w:r>
    </w:p>
    <w:p w14:paraId="0F0D9421" w14:textId="36807446" w:rsidR="001F5482" w:rsidRDefault="001F5482" w:rsidP="035C42B3">
      <w:pPr>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717078">
        <w:rPr>
          <w:rFonts w:ascii="Book Antiqua" w:eastAsia="Times New Roman" w:hAnsi="Book Antiqua" w:cs="Arial"/>
          <w:sz w:val="24"/>
          <w:szCs w:val="24"/>
          <w:lang w:eastAsia="en-GB"/>
        </w:rPr>
        <w:t xml:space="preserve">Caleb Rogers </w:t>
      </w:r>
      <w:r w:rsidR="002E75A0">
        <w:rPr>
          <w:rFonts w:ascii="Book Antiqua" w:eastAsia="Times New Roman" w:hAnsi="Book Antiqua" w:cs="Arial"/>
          <w:sz w:val="24"/>
          <w:szCs w:val="24"/>
          <w:lang w:eastAsia="en-GB"/>
        </w:rPr>
        <w:t xml:space="preserve"> </w:t>
      </w:r>
      <w:r w:rsidR="00717078">
        <w:rPr>
          <w:rFonts w:ascii="Book Antiqua" w:eastAsia="Times New Roman" w:hAnsi="Book Antiqua" w:cs="Arial"/>
          <w:sz w:val="24"/>
          <w:szCs w:val="24"/>
          <w:lang w:eastAsia="en-GB"/>
        </w:rPr>
        <w:t>(</w:t>
      </w:r>
      <w:r w:rsidR="002E75A0">
        <w:rPr>
          <w:rFonts w:ascii="Book Antiqua" w:eastAsia="Times New Roman" w:hAnsi="Book Antiqua" w:cs="Arial"/>
          <w:sz w:val="24"/>
          <w:szCs w:val="24"/>
          <w:lang w:eastAsia="en-GB"/>
        </w:rPr>
        <w:t>MPhil student</w:t>
      </w:r>
      <w:r w:rsidR="002A4748">
        <w:rPr>
          <w:rFonts w:ascii="Book Antiqua" w:eastAsia="Times New Roman" w:hAnsi="Book Antiqua" w:cs="Arial"/>
          <w:sz w:val="24"/>
          <w:szCs w:val="24"/>
          <w:lang w:eastAsia="en-GB"/>
        </w:rPr>
        <w:t>, St Mary’s Col</w:t>
      </w:r>
      <w:r w:rsidR="00717078">
        <w:rPr>
          <w:rFonts w:ascii="Book Antiqua" w:eastAsia="Times New Roman" w:hAnsi="Book Antiqua" w:cs="Arial"/>
          <w:sz w:val="24"/>
          <w:szCs w:val="24"/>
          <w:lang w:eastAsia="en-GB"/>
        </w:rPr>
        <w:t>lege – University of St Andrews)</w:t>
      </w:r>
    </w:p>
    <w:p w14:paraId="16F8706F" w14:textId="23611D4D" w:rsidR="009167A3" w:rsidRPr="001F5482" w:rsidRDefault="006C0117" w:rsidP="035C42B3">
      <w:pPr>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9167A3">
        <w:rPr>
          <w:rFonts w:ascii="Book Antiqua" w:eastAsia="Times New Roman" w:hAnsi="Book Antiqua" w:cs="Arial"/>
          <w:sz w:val="24"/>
          <w:szCs w:val="24"/>
          <w:lang w:eastAsia="en-GB"/>
        </w:rPr>
        <w:t xml:space="preserve">Chair: </w:t>
      </w:r>
      <w:r w:rsidR="00215426">
        <w:rPr>
          <w:rFonts w:ascii="Book Antiqua" w:eastAsia="Times New Roman" w:hAnsi="Book Antiqua" w:cs="Arial"/>
          <w:sz w:val="24"/>
          <w:szCs w:val="24"/>
          <w:lang w:eastAsia="en-GB"/>
        </w:rPr>
        <w:t xml:space="preserve"> Geordan</w:t>
      </w:r>
      <w:r w:rsidR="004D544C">
        <w:rPr>
          <w:rFonts w:ascii="Book Antiqua" w:eastAsia="Times New Roman" w:hAnsi="Book Antiqua" w:cs="Arial"/>
          <w:sz w:val="24"/>
          <w:szCs w:val="24"/>
          <w:lang w:eastAsia="en-GB"/>
        </w:rPr>
        <w:t xml:space="preserve"> Hammond (Manchester Wesley Research Centre)</w:t>
      </w:r>
    </w:p>
    <w:p w14:paraId="53FE1FE0" w14:textId="77777777" w:rsidR="001F5482" w:rsidRPr="001F5482" w:rsidRDefault="001F5482" w:rsidP="001F5482">
      <w:pPr>
        <w:spacing w:after="0" w:line="240" w:lineRule="auto"/>
        <w:jc w:val="both"/>
        <w:rPr>
          <w:rFonts w:ascii="Book Antiqua" w:eastAsia="Times New Roman" w:hAnsi="Book Antiqua" w:cs="Arial"/>
          <w:b/>
          <w:sz w:val="24"/>
          <w:szCs w:val="24"/>
          <w:lang w:eastAsia="en-GB"/>
        </w:rPr>
      </w:pPr>
    </w:p>
    <w:p w14:paraId="5719AE23" w14:textId="77777777" w:rsidR="001F5482" w:rsidRPr="001F5482" w:rsidRDefault="001F5482" w:rsidP="035C42B3">
      <w:pPr>
        <w:spacing w:after="0" w:line="240" w:lineRule="auto"/>
        <w:ind w:left="1701" w:hanging="1701"/>
        <w:jc w:val="both"/>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 xml:space="preserve">3.20pm </w:t>
      </w:r>
      <w:r>
        <w:rPr>
          <w:rFonts w:ascii="Book Antiqua" w:eastAsia="Times New Roman" w:hAnsi="Book Antiqua" w:cs="Arial"/>
          <w:b/>
          <w:sz w:val="24"/>
          <w:szCs w:val="24"/>
          <w:lang w:eastAsia="en-GB"/>
        </w:rPr>
        <w:tab/>
      </w:r>
      <w:r w:rsidRPr="035C42B3">
        <w:rPr>
          <w:rFonts w:ascii="Book Antiqua" w:eastAsia="Times New Roman" w:hAnsi="Book Antiqua" w:cs="Arial"/>
          <w:b/>
          <w:bCs/>
          <w:sz w:val="24"/>
          <w:szCs w:val="24"/>
          <w:lang w:eastAsia="en-GB"/>
        </w:rPr>
        <w:t>Tea &amp; Coffee</w:t>
      </w:r>
    </w:p>
    <w:p w14:paraId="0F3A65C9" w14:textId="77777777" w:rsidR="001F5482" w:rsidRPr="001F5482" w:rsidRDefault="001F5482" w:rsidP="001F5482">
      <w:pPr>
        <w:spacing w:after="0" w:line="240" w:lineRule="auto"/>
        <w:ind w:left="1701" w:hanging="1701"/>
        <w:jc w:val="both"/>
        <w:rPr>
          <w:rFonts w:ascii="Book Antiqua" w:eastAsia="Times New Roman" w:hAnsi="Book Antiqua" w:cs="Arial"/>
          <w:b/>
          <w:sz w:val="24"/>
          <w:szCs w:val="24"/>
          <w:lang w:eastAsia="en-GB"/>
        </w:rPr>
      </w:pPr>
    </w:p>
    <w:p w14:paraId="4E5F872B" w14:textId="5474F8C0" w:rsidR="001F5482" w:rsidRPr="001F5482" w:rsidRDefault="001F5482" w:rsidP="035C42B3">
      <w:pPr>
        <w:spacing w:after="0" w:line="240" w:lineRule="auto"/>
        <w:ind w:left="1701" w:hanging="1701"/>
        <w:jc w:val="both"/>
        <w:rPr>
          <w:rFonts w:ascii="Book Antiqua" w:eastAsia="Times New Roman" w:hAnsi="Book Antiqua" w:cs="Arial"/>
          <w:sz w:val="24"/>
          <w:szCs w:val="24"/>
          <w:lang w:eastAsia="en-GB"/>
        </w:rPr>
      </w:pPr>
      <w:r w:rsidRPr="035C42B3">
        <w:rPr>
          <w:rFonts w:ascii="Book Antiqua" w:eastAsia="Times New Roman" w:hAnsi="Book Antiqua" w:cs="Arial"/>
          <w:b/>
          <w:bCs/>
          <w:sz w:val="24"/>
          <w:szCs w:val="24"/>
          <w:lang w:eastAsia="en-GB"/>
        </w:rPr>
        <w:t>3.45pm</w:t>
      </w:r>
      <w:r w:rsidR="0A3C3AEA" w:rsidRPr="035C42B3">
        <w:rPr>
          <w:rFonts w:ascii="Book Antiqua" w:eastAsia="Times New Roman" w:hAnsi="Book Antiqua" w:cs="Arial"/>
          <w:b/>
          <w:bCs/>
          <w:sz w:val="24"/>
          <w:szCs w:val="24"/>
          <w:lang w:eastAsia="en-GB"/>
        </w:rPr>
        <w:t xml:space="preserve">  </w:t>
      </w:r>
      <w:r>
        <w:rPr>
          <w:rFonts w:ascii="Book Antiqua" w:eastAsia="Times New Roman" w:hAnsi="Book Antiqua" w:cs="Arial"/>
          <w:b/>
          <w:sz w:val="24"/>
          <w:szCs w:val="24"/>
          <w:lang w:eastAsia="en-GB"/>
        </w:rPr>
        <w:tab/>
      </w:r>
      <w:r w:rsidR="00500DD2" w:rsidRPr="0A3C3AEA">
        <w:rPr>
          <w:rFonts w:ascii="Book Antiqua" w:eastAsia="Times New Roman" w:hAnsi="Book Antiqua" w:cs="Arial"/>
          <w:i/>
          <w:iCs/>
          <w:sz w:val="24"/>
          <w:szCs w:val="24"/>
          <w:lang w:eastAsia="en-GB"/>
        </w:rPr>
        <w:t xml:space="preserve">The Primitive Methodist Mission to North Wales  </w:t>
      </w:r>
    </w:p>
    <w:p w14:paraId="41D14A79" w14:textId="49D9A657" w:rsidR="001F5482" w:rsidRDefault="001F5482" w:rsidP="33338BC0">
      <w:pPr>
        <w:spacing w:after="0" w:line="240" w:lineRule="auto"/>
        <w:ind w:left="1701" w:hanging="1701"/>
        <w:jc w:val="both"/>
        <w:rPr>
          <w:rFonts w:ascii="Book Antiqua" w:eastAsia="Times New Roman" w:hAnsi="Book Antiqua" w:cs="Arial"/>
          <w:sz w:val="24"/>
          <w:szCs w:val="24"/>
          <w:lang w:eastAsia="en-GB"/>
        </w:rPr>
      </w:pPr>
      <w:r w:rsidRPr="001F5482">
        <w:rPr>
          <w:rFonts w:ascii="Book Antiqua" w:eastAsia="Times New Roman" w:hAnsi="Book Antiqua" w:cs="Arial"/>
          <w:b/>
          <w:sz w:val="24"/>
          <w:szCs w:val="24"/>
          <w:lang w:eastAsia="en-GB"/>
        </w:rPr>
        <w:tab/>
      </w:r>
      <w:r w:rsidR="006F2D2E">
        <w:rPr>
          <w:rFonts w:ascii="Book Antiqua" w:eastAsia="Times New Roman" w:hAnsi="Book Antiqua" w:cs="Arial"/>
          <w:sz w:val="24"/>
          <w:szCs w:val="24"/>
          <w:lang w:eastAsia="en-GB"/>
        </w:rPr>
        <w:t>David Young</w:t>
      </w:r>
      <w:r w:rsidR="00B50F0F">
        <w:rPr>
          <w:rFonts w:ascii="Book Antiqua" w:eastAsia="Times New Roman" w:hAnsi="Book Antiqua" w:cs="Arial"/>
          <w:sz w:val="24"/>
          <w:szCs w:val="24"/>
          <w:lang w:eastAsia="en-GB"/>
        </w:rPr>
        <w:t xml:space="preserve">  (researcher on Primitive Methodism)</w:t>
      </w:r>
    </w:p>
    <w:p w14:paraId="1522D33C" w14:textId="51687C67" w:rsidR="009167A3" w:rsidRDefault="006C0117" w:rsidP="035C42B3">
      <w:pPr>
        <w:spacing w:after="0" w:line="240" w:lineRule="auto"/>
        <w:ind w:left="1701" w:hanging="1701"/>
        <w:jc w:val="both"/>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b/>
      </w:r>
      <w:r w:rsidR="009167A3">
        <w:rPr>
          <w:rFonts w:ascii="Book Antiqua" w:eastAsia="Times New Roman" w:hAnsi="Book Antiqua" w:cs="Arial"/>
          <w:sz w:val="24"/>
          <w:szCs w:val="24"/>
          <w:lang w:eastAsia="en-GB"/>
        </w:rPr>
        <w:t xml:space="preserve">Chair: </w:t>
      </w:r>
      <w:r w:rsidR="004D544C">
        <w:rPr>
          <w:rFonts w:ascii="Book Antiqua" w:eastAsia="Times New Roman" w:hAnsi="Book Antiqua" w:cs="Arial"/>
          <w:sz w:val="24"/>
          <w:szCs w:val="24"/>
          <w:lang w:eastAsia="en-GB"/>
        </w:rPr>
        <w:t>Elizabeth Kent (Wesley Study Centre, Durham)</w:t>
      </w:r>
    </w:p>
    <w:p w14:paraId="740E5F03" w14:textId="77777777" w:rsidR="001F5482" w:rsidRPr="001F5482" w:rsidRDefault="001F5482" w:rsidP="001F5482">
      <w:pPr>
        <w:spacing w:after="0" w:line="240" w:lineRule="auto"/>
        <w:ind w:left="1701" w:hanging="1701"/>
        <w:jc w:val="both"/>
        <w:rPr>
          <w:rFonts w:ascii="Book Antiqua" w:eastAsia="Times New Roman" w:hAnsi="Book Antiqua" w:cs="Arial"/>
          <w:sz w:val="24"/>
          <w:szCs w:val="24"/>
          <w:lang w:eastAsia="en-GB"/>
        </w:rPr>
      </w:pPr>
    </w:p>
    <w:p w14:paraId="665FFB76" w14:textId="6CCE3C2A" w:rsidR="001F5482" w:rsidRPr="001F5482" w:rsidRDefault="001F5482" w:rsidP="035C42B3">
      <w:pPr>
        <w:tabs>
          <w:tab w:val="left" w:pos="1701"/>
        </w:tabs>
        <w:spacing w:after="0" w:line="240" w:lineRule="auto"/>
        <w:ind w:left="1701" w:hanging="1701"/>
        <w:rPr>
          <w:rFonts w:ascii="Book Antiqua" w:eastAsia="Times New Roman" w:hAnsi="Book Antiqua" w:cs="Arial"/>
          <w:b/>
          <w:bCs/>
          <w:sz w:val="24"/>
          <w:szCs w:val="24"/>
          <w:lang w:eastAsia="en-GB"/>
        </w:rPr>
      </w:pPr>
      <w:r w:rsidRPr="035C42B3">
        <w:rPr>
          <w:rFonts w:ascii="Book Antiqua" w:eastAsia="Times New Roman" w:hAnsi="Book Antiqua" w:cs="Arial"/>
          <w:b/>
          <w:bCs/>
          <w:sz w:val="24"/>
          <w:szCs w:val="24"/>
          <w:lang w:eastAsia="en-GB"/>
        </w:rPr>
        <w:t>4.</w:t>
      </w:r>
      <w:r w:rsidR="00D52608" w:rsidRPr="035C42B3">
        <w:rPr>
          <w:rFonts w:ascii="Book Antiqua" w:eastAsia="Times New Roman" w:hAnsi="Book Antiqua" w:cs="Arial"/>
          <w:b/>
          <w:bCs/>
          <w:sz w:val="24"/>
          <w:szCs w:val="24"/>
          <w:lang w:eastAsia="en-GB"/>
        </w:rPr>
        <w:t>25</w:t>
      </w:r>
      <w:r w:rsidRPr="035C42B3">
        <w:rPr>
          <w:rFonts w:ascii="Book Antiqua" w:eastAsia="Times New Roman" w:hAnsi="Book Antiqua" w:cs="Arial"/>
          <w:b/>
          <w:bCs/>
          <w:sz w:val="24"/>
          <w:szCs w:val="24"/>
          <w:lang w:eastAsia="en-GB"/>
        </w:rPr>
        <w:t>pm</w:t>
      </w:r>
      <w:r w:rsidRPr="001F5482">
        <w:rPr>
          <w:rFonts w:ascii="Book Antiqua" w:eastAsia="Times New Roman" w:hAnsi="Book Antiqua" w:cs="Arial"/>
          <w:b/>
          <w:sz w:val="24"/>
          <w:szCs w:val="24"/>
          <w:lang w:eastAsia="en-GB"/>
        </w:rPr>
        <w:tab/>
      </w:r>
      <w:r w:rsidRPr="035C42B3">
        <w:rPr>
          <w:rFonts w:ascii="Book Antiqua" w:eastAsia="Times New Roman" w:hAnsi="Book Antiqua" w:cs="Arial"/>
          <w:b/>
          <w:bCs/>
          <w:sz w:val="24"/>
          <w:szCs w:val="24"/>
          <w:lang w:eastAsia="en-GB"/>
        </w:rPr>
        <w:t xml:space="preserve">Closing Announcements   </w:t>
      </w:r>
    </w:p>
    <w:p w14:paraId="0B3EC3FF" w14:textId="77777777" w:rsid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14:paraId="01F1D738" w14:textId="77777777" w:rsidR="006007BE" w:rsidRPr="001F5482" w:rsidRDefault="006007BE" w:rsidP="001F5482">
      <w:pPr>
        <w:tabs>
          <w:tab w:val="left" w:pos="1701"/>
        </w:tabs>
        <w:spacing w:after="0" w:line="240" w:lineRule="auto"/>
        <w:ind w:left="1701" w:hanging="1701"/>
        <w:rPr>
          <w:rFonts w:ascii="Book Antiqua" w:eastAsia="Times New Roman" w:hAnsi="Book Antiqua" w:cs="Arial"/>
          <w:sz w:val="24"/>
          <w:szCs w:val="24"/>
          <w:u w:val="single"/>
          <w:lang w:eastAsia="en-GB"/>
        </w:rPr>
      </w:pPr>
    </w:p>
    <w:p w14:paraId="35DA410F" w14:textId="77777777" w:rsidR="001F5482" w:rsidRPr="001F548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u w:val="single"/>
          <w:lang w:eastAsia="en-GB"/>
        </w:rPr>
        <w:t>Registration</w:t>
      </w:r>
      <w:r w:rsidRPr="035C42B3">
        <w:rPr>
          <w:rFonts w:ascii="Book Antiqua" w:eastAsia="Times New Roman" w:hAnsi="Book Antiqua" w:cs="Arial"/>
          <w:sz w:val="24"/>
          <w:szCs w:val="24"/>
          <w:lang w:eastAsia="en-GB"/>
        </w:rPr>
        <w:t xml:space="preserve">: </w:t>
      </w:r>
    </w:p>
    <w:p w14:paraId="10FE9B65" w14:textId="75D5B8BA" w:rsidR="001F5482" w:rsidRPr="001F548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There is no cost for attending the seminar; however, please register by 30 November by emailing</w:t>
      </w:r>
    </w:p>
    <w:p w14:paraId="129C2BFD" w14:textId="100EED52" w:rsidR="001F5482" w:rsidRPr="001F548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Karen Vincent, the Administrator for the Centre for Ministerial Formation at </w:t>
      </w:r>
      <w:hyperlink r:id="rId10">
        <w:r w:rsidRPr="035C42B3">
          <w:rPr>
            <w:rStyle w:val="Hyperlink"/>
          </w:rPr>
          <w:t>k.vincent@queens.ac.uk</w:t>
        </w:r>
      </w:hyperlink>
    </w:p>
    <w:p w14:paraId="0C504887" w14:textId="77777777"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14:paraId="7EFB1EAF" w14:textId="77777777" w:rsidR="001F5482" w:rsidRPr="001F5482" w:rsidRDefault="035C42B3" w:rsidP="035C42B3">
      <w:pPr>
        <w:tabs>
          <w:tab w:val="left" w:pos="1701"/>
        </w:tabs>
        <w:spacing w:after="0" w:line="240" w:lineRule="auto"/>
        <w:ind w:left="1701" w:hanging="1701"/>
        <w:rPr>
          <w:rFonts w:ascii="Book Antiqua" w:eastAsia="Times New Roman" w:hAnsi="Book Antiqua" w:cs="Arial"/>
          <w:sz w:val="24"/>
          <w:szCs w:val="24"/>
          <w:u w:val="single"/>
          <w:lang w:eastAsia="en-GB"/>
        </w:rPr>
      </w:pPr>
      <w:r w:rsidRPr="035C42B3">
        <w:rPr>
          <w:rFonts w:ascii="Book Antiqua" w:eastAsia="Times New Roman" w:hAnsi="Book Antiqua" w:cs="Arial"/>
          <w:sz w:val="24"/>
          <w:szCs w:val="24"/>
          <w:u w:val="single"/>
          <w:lang w:eastAsia="en-GB"/>
        </w:rPr>
        <w:t>Venue</w:t>
      </w:r>
      <w:r w:rsidRPr="035C42B3">
        <w:rPr>
          <w:rFonts w:ascii="Book Antiqua" w:eastAsia="Times New Roman" w:hAnsi="Book Antiqua" w:cs="Arial"/>
          <w:sz w:val="24"/>
          <w:szCs w:val="24"/>
          <w:lang w:eastAsia="en-GB"/>
        </w:rPr>
        <w:t xml:space="preserve">: </w:t>
      </w:r>
    </w:p>
    <w:p w14:paraId="2DCC9A2C" w14:textId="24B6334B" w:rsidR="001F548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Frances Young House,</w:t>
      </w:r>
    </w:p>
    <w:p w14:paraId="7CDA8EF2" w14:textId="04E1676D" w:rsidR="00396D2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Queen’s Foundation,</w:t>
      </w:r>
    </w:p>
    <w:p w14:paraId="56497B31" w14:textId="2EEE476E" w:rsidR="006F138C"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Somerset Road</w:t>
      </w:r>
    </w:p>
    <w:p w14:paraId="06371544" w14:textId="09C67EB4" w:rsidR="006F138C"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Edgbaston</w:t>
      </w:r>
    </w:p>
    <w:p w14:paraId="1EF7774A" w14:textId="19038529" w:rsidR="006F138C"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Birmingham</w:t>
      </w:r>
    </w:p>
    <w:p w14:paraId="1BB3ECBE" w14:textId="13313516" w:rsidR="00396D2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B15 2QH</w:t>
      </w:r>
    </w:p>
    <w:p w14:paraId="61CE4B68" w14:textId="422FBA62" w:rsidR="004A2FD4" w:rsidRDefault="004A2FD4" w:rsidP="006F138C">
      <w:pPr>
        <w:tabs>
          <w:tab w:val="left" w:pos="1701"/>
        </w:tabs>
        <w:spacing w:after="0" w:line="240" w:lineRule="auto"/>
        <w:ind w:left="1701" w:hanging="1701"/>
        <w:rPr>
          <w:rFonts w:ascii="Book Antiqua" w:eastAsia="Times New Roman" w:hAnsi="Book Antiqua" w:cs="Arial"/>
          <w:sz w:val="24"/>
          <w:szCs w:val="24"/>
          <w:lang w:eastAsia="en-GB"/>
        </w:rPr>
      </w:pPr>
    </w:p>
    <w:p w14:paraId="3555A45A" w14:textId="089B01D5" w:rsidR="007F009B" w:rsidRPr="001F5482" w:rsidRDefault="035C42B3" w:rsidP="035C42B3">
      <w:pPr>
        <w:tabs>
          <w:tab w:val="left" w:pos="1701"/>
        </w:tabs>
        <w:spacing w:after="0" w:line="240" w:lineRule="auto"/>
        <w:jc w:val="both"/>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Frances Young House is student accommodation, with a lecture suite attached.  There is limited guest parking on site, so please park on the main Queen’s Foundation site.  </w:t>
      </w:r>
      <w:r w:rsidR="00547C67">
        <w:rPr>
          <w:rFonts w:ascii="Book Antiqua" w:eastAsia="Times New Roman" w:hAnsi="Book Antiqua" w:cs="Arial"/>
          <w:sz w:val="24"/>
          <w:szCs w:val="24"/>
          <w:lang w:eastAsia="en-GB"/>
        </w:rPr>
        <w:t xml:space="preserve">Use the entrance on Somerset Road and there is plenty of parking behind the Administration Block.  </w:t>
      </w:r>
      <w:r w:rsidRPr="035C42B3">
        <w:rPr>
          <w:rFonts w:ascii="Book Antiqua" w:eastAsia="Times New Roman" w:hAnsi="Book Antiqua" w:cs="Arial"/>
          <w:sz w:val="24"/>
          <w:szCs w:val="24"/>
          <w:lang w:eastAsia="en-GB"/>
        </w:rPr>
        <w:t xml:space="preserve">Frances Young House is </w:t>
      </w:r>
      <w:r w:rsidR="00547C67">
        <w:rPr>
          <w:rFonts w:ascii="Book Antiqua" w:eastAsia="Times New Roman" w:hAnsi="Book Antiqua" w:cs="Arial"/>
          <w:sz w:val="24"/>
          <w:szCs w:val="24"/>
          <w:lang w:eastAsia="en-GB"/>
        </w:rPr>
        <w:t xml:space="preserve">also </w:t>
      </w:r>
      <w:r w:rsidRPr="035C42B3">
        <w:rPr>
          <w:rFonts w:ascii="Book Antiqua" w:eastAsia="Times New Roman" w:hAnsi="Book Antiqua" w:cs="Arial"/>
          <w:sz w:val="24"/>
          <w:szCs w:val="24"/>
          <w:lang w:eastAsia="en-GB"/>
        </w:rPr>
        <w:t xml:space="preserve">on Somerset Road; from the Somerset Road entrance to Queen’s, turn left and walk past the Hospital.  If you need disabled parking, please inform Karen Vincent at the email address above.  When you get to Frances Young House, please do not use the </w:t>
      </w:r>
      <w:r w:rsidR="00682B99">
        <w:rPr>
          <w:rFonts w:ascii="Book Antiqua" w:eastAsia="Times New Roman" w:hAnsi="Book Antiqua" w:cs="Arial"/>
          <w:sz w:val="24"/>
          <w:szCs w:val="24"/>
          <w:lang w:eastAsia="en-GB"/>
        </w:rPr>
        <w:t>front (</w:t>
      </w:r>
      <w:r w:rsidRPr="035C42B3">
        <w:rPr>
          <w:rFonts w:ascii="Book Antiqua" w:eastAsia="Times New Roman" w:hAnsi="Book Antiqua" w:cs="Arial"/>
          <w:sz w:val="24"/>
          <w:szCs w:val="24"/>
          <w:lang w:eastAsia="en-GB"/>
        </w:rPr>
        <w:t>accommodation</w:t>
      </w:r>
      <w:r w:rsidR="00682B99">
        <w:rPr>
          <w:rFonts w:ascii="Book Antiqua" w:eastAsia="Times New Roman" w:hAnsi="Book Antiqua" w:cs="Arial"/>
          <w:sz w:val="24"/>
          <w:szCs w:val="24"/>
          <w:lang w:eastAsia="en-GB"/>
        </w:rPr>
        <w:t>)</w:t>
      </w:r>
      <w:r w:rsidRPr="035C42B3">
        <w:rPr>
          <w:rFonts w:ascii="Book Antiqua" w:eastAsia="Times New Roman" w:hAnsi="Book Antiqua" w:cs="Arial"/>
          <w:sz w:val="24"/>
          <w:szCs w:val="24"/>
          <w:lang w:eastAsia="en-GB"/>
        </w:rPr>
        <w:t xml:space="preserve"> entrance but follow the signs for ‘Lecture Suit</w:t>
      </w:r>
      <w:r w:rsidR="00682B99">
        <w:rPr>
          <w:rFonts w:ascii="Book Antiqua" w:eastAsia="Times New Roman" w:hAnsi="Book Antiqua" w:cs="Arial"/>
          <w:sz w:val="24"/>
          <w:szCs w:val="24"/>
          <w:lang w:eastAsia="en-GB"/>
        </w:rPr>
        <w:t>e</w:t>
      </w:r>
      <w:r w:rsidRPr="035C42B3">
        <w:rPr>
          <w:rFonts w:ascii="Book Antiqua" w:eastAsia="Times New Roman" w:hAnsi="Book Antiqua" w:cs="Arial"/>
          <w:sz w:val="24"/>
          <w:szCs w:val="24"/>
          <w:lang w:eastAsia="en-GB"/>
        </w:rPr>
        <w:t>’ which will take you to</w:t>
      </w:r>
      <w:r w:rsidR="00682B99">
        <w:rPr>
          <w:rFonts w:ascii="Book Antiqua" w:eastAsia="Times New Roman" w:hAnsi="Book Antiqua" w:cs="Arial"/>
          <w:sz w:val="24"/>
          <w:szCs w:val="24"/>
          <w:lang w:eastAsia="en-GB"/>
        </w:rPr>
        <w:t xml:space="preserve"> the left of the building and to </w:t>
      </w:r>
      <w:r w:rsidRPr="035C42B3">
        <w:rPr>
          <w:rFonts w:ascii="Book Antiqua" w:eastAsia="Times New Roman" w:hAnsi="Book Antiqua" w:cs="Arial"/>
          <w:sz w:val="24"/>
          <w:szCs w:val="24"/>
          <w:lang w:eastAsia="en-GB"/>
        </w:rPr>
        <w:t xml:space="preserve">an entrance at the back.  </w:t>
      </w:r>
    </w:p>
    <w:p w14:paraId="1D436865" w14:textId="77777777"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14:paraId="70A4EFDF" w14:textId="169620DA" w:rsidR="001F5482" w:rsidRDefault="035C42B3" w:rsidP="035C42B3">
      <w:pPr>
        <w:tabs>
          <w:tab w:val="left" w:pos="1701"/>
        </w:tabs>
        <w:spacing w:after="0" w:line="240" w:lineRule="auto"/>
        <w:ind w:left="1701" w:hanging="1701"/>
        <w:rPr>
          <w:rFonts w:ascii="Book Antiqua" w:eastAsia="Times New Roman" w:hAnsi="Book Antiqua" w:cs="Arial"/>
          <w:color w:val="0000FF"/>
          <w:sz w:val="23"/>
          <w:szCs w:val="23"/>
          <w:u w:val="single"/>
          <w:lang w:eastAsia="en-GB"/>
        </w:rPr>
      </w:pPr>
      <w:r w:rsidRPr="035C42B3">
        <w:rPr>
          <w:rFonts w:ascii="Book Antiqua" w:eastAsia="Times New Roman" w:hAnsi="Book Antiqua" w:cs="Arial"/>
          <w:sz w:val="24"/>
          <w:szCs w:val="24"/>
          <w:lang w:eastAsia="en-GB"/>
        </w:rPr>
        <w:t xml:space="preserve">Directions: </w:t>
      </w:r>
      <w:hyperlink r:id="rId11">
        <w:r w:rsidRPr="035C42B3">
          <w:rPr>
            <w:rStyle w:val="Hyperlink"/>
            <w:rFonts w:ascii="Book Antiqua" w:eastAsia="Times New Roman" w:hAnsi="Book Antiqua" w:cs="Arial"/>
            <w:sz w:val="23"/>
            <w:szCs w:val="23"/>
            <w:lang w:eastAsia="en-GB"/>
          </w:rPr>
          <w:t>http://www.queens.ac.uk/contact/how-to-find-us</w:t>
        </w:r>
      </w:hyperlink>
    </w:p>
    <w:p w14:paraId="7C568D02" w14:textId="77777777" w:rsidR="007F009B" w:rsidRDefault="007F009B" w:rsidP="007F009B">
      <w:pPr>
        <w:tabs>
          <w:tab w:val="left" w:pos="1701"/>
        </w:tabs>
        <w:spacing w:after="0" w:line="240" w:lineRule="auto"/>
        <w:ind w:left="1701" w:hanging="1701"/>
        <w:rPr>
          <w:rFonts w:ascii="Book Antiqua" w:eastAsia="Times New Roman" w:hAnsi="Book Antiqua" w:cs="Arial"/>
          <w:sz w:val="23"/>
          <w:szCs w:val="23"/>
          <w:lang w:eastAsia="en-GB"/>
        </w:rPr>
      </w:pPr>
    </w:p>
    <w:p w14:paraId="02932318" w14:textId="77777777" w:rsidR="006007BE" w:rsidRPr="001F5482"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u w:val="single"/>
          <w:lang w:eastAsia="en-GB"/>
        </w:rPr>
        <w:t>Recording</w:t>
      </w:r>
      <w:r w:rsidRPr="035C42B3">
        <w:rPr>
          <w:rFonts w:ascii="Book Antiqua" w:eastAsia="Times New Roman" w:hAnsi="Book Antiqua" w:cs="Arial"/>
          <w:sz w:val="24"/>
          <w:szCs w:val="24"/>
          <w:lang w:eastAsia="en-GB"/>
        </w:rPr>
        <w:t>:</w:t>
      </w:r>
    </w:p>
    <w:p w14:paraId="61B6048B" w14:textId="77777777" w:rsidR="006007BE"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We are not able to livestream the seminar on this occasion, but we are planning to record and </w:t>
      </w:r>
    </w:p>
    <w:p w14:paraId="1ED92483" w14:textId="087CE0DF" w:rsidR="006007BE" w:rsidRPr="006007BE" w:rsidRDefault="035C42B3" w:rsidP="035C42B3">
      <w:pPr>
        <w:tabs>
          <w:tab w:val="left" w:pos="1701"/>
        </w:tabs>
        <w:spacing w:after="0" w:line="240" w:lineRule="auto"/>
        <w:ind w:left="1701" w:hanging="1701"/>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make as many of the presentations available as possible on the </w:t>
      </w:r>
      <w:r w:rsidR="00547C67">
        <w:rPr>
          <w:rFonts w:ascii="Book Antiqua" w:eastAsia="Times New Roman" w:hAnsi="Book Antiqua" w:cs="Arial"/>
          <w:sz w:val="24"/>
          <w:szCs w:val="24"/>
          <w:lang w:eastAsia="en-GB"/>
        </w:rPr>
        <w:t>Queen’s website (</w:t>
      </w:r>
      <w:hyperlink r:id="rId12" w:history="1">
        <w:r w:rsidR="00547C67" w:rsidRPr="003D5CC8">
          <w:rPr>
            <w:rStyle w:val="Hyperlink"/>
            <w:rFonts w:ascii="Book Antiqua" w:eastAsia="Times New Roman" w:hAnsi="Book Antiqua" w:cs="Arial"/>
            <w:sz w:val="24"/>
            <w:szCs w:val="24"/>
            <w:lang w:eastAsia="en-GB"/>
          </w:rPr>
          <w:t>http://www.queens.ac.uk/events/methodist-studies-seminar</w:t>
        </w:r>
      </w:hyperlink>
      <w:r w:rsidR="00547C67">
        <w:rPr>
          <w:rFonts w:ascii="Book Antiqua" w:eastAsia="Times New Roman" w:hAnsi="Book Antiqua" w:cs="Arial"/>
          <w:sz w:val="24"/>
          <w:szCs w:val="24"/>
          <w:lang w:eastAsia="en-GB"/>
        </w:rPr>
        <w:t xml:space="preserve">) </w:t>
      </w:r>
    </w:p>
    <w:p w14:paraId="0B5A822C" w14:textId="77777777" w:rsidR="006007BE" w:rsidRDefault="006007BE" w:rsidP="001F5482">
      <w:pPr>
        <w:spacing w:after="0" w:line="240" w:lineRule="auto"/>
        <w:rPr>
          <w:rFonts w:ascii="Book Antiqua" w:eastAsia="Times New Roman" w:hAnsi="Book Antiqua" w:cs="Arial"/>
          <w:sz w:val="23"/>
          <w:szCs w:val="23"/>
          <w:lang w:eastAsia="en-GB"/>
        </w:rPr>
      </w:pPr>
    </w:p>
    <w:p w14:paraId="4BBC23A1" w14:textId="77777777" w:rsidR="00682B99" w:rsidRDefault="00682B99" w:rsidP="001F5482">
      <w:pPr>
        <w:spacing w:after="0" w:line="240" w:lineRule="auto"/>
        <w:rPr>
          <w:rFonts w:ascii="Book Antiqua" w:eastAsia="Times New Roman" w:hAnsi="Book Antiqua" w:cs="Arial"/>
          <w:sz w:val="23"/>
          <w:szCs w:val="23"/>
          <w:lang w:eastAsia="en-GB"/>
        </w:rPr>
      </w:pPr>
    </w:p>
    <w:p w14:paraId="7A7388FB" w14:textId="77777777" w:rsidR="00547C67" w:rsidRDefault="00547C67" w:rsidP="035C42B3">
      <w:pPr>
        <w:spacing w:after="0" w:line="240" w:lineRule="auto"/>
        <w:ind w:left="1701" w:hanging="1701"/>
        <w:jc w:val="both"/>
        <w:rPr>
          <w:rFonts w:ascii="Book Antiqua" w:eastAsia="Times New Roman" w:hAnsi="Book Antiqua" w:cs="Arial"/>
          <w:b/>
          <w:bCs/>
          <w:sz w:val="28"/>
          <w:szCs w:val="28"/>
          <w:lang w:eastAsia="en-GB"/>
        </w:rPr>
      </w:pPr>
    </w:p>
    <w:p w14:paraId="64CB5CAA" w14:textId="77777777" w:rsidR="00547C67" w:rsidRDefault="00547C67" w:rsidP="035C42B3">
      <w:pPr>
        <w:spacing w:after="0" w:line="240" w:lineRule="auto"/>
        <w:ind w:left="1701" w:hanging="1701"/>
        <w:jc w:val="both"/>
        <w:rPr>
          <w:rFonts w:ascii="Book Antiqua" w:eastAsia="Times New Roman" w:hAnsi="Book Antiqua" w:cs="Arial"/>
          <w:b/>
          <w:bCs/>
          <w:sz w:val="28"/>
          <w:szCs w:val="28"/>
          <w:lang w:eastAsia="en-GB"/>
        </w:rPr>
      </w:pPr>
    </w:p>
    <w:p w14:paraId="132A000F" w14:textId="77777777" w:rsidR="00547C67" w:rsidRDefault="00547C67" w:rsidP="035C42B3">
      <w:pPr>
        <w:spacing w:after="0" w:line="240" w:lineRule="auto"/>
        <w:ind w:left="1701" w:hanging="1701"/>
        <w:jc w:val="both"/>
        <w:rPr>
          <w:rFonts w:ascii="Book Antiqua" w:eastAsia="Times New Roman" w:hAnsi="Book Antiqua" w:cs="Arial"/>
          <w:b/>
          <w:bCs/>
          <w:sz w:val="28"/>
          <w:szCs w:val="28"/>
          <w:lang w:eastAsia="en-GB"/>
        </w:rPr>
      </w:pPr>
    </w:p>
    <w:p w14:paraId="5206E676" w14:textId="68AEC0DE" w:rsidR="005666A8" w:rsidRPr="004D544C" w:rsidRDefault="035C42B3" w:rsidP="035C42B3">
      <w:pPr>
        <w:spacing w:after="0" w:line="240" w:lineRule="auto"/>
        <w:ind w:left="1701" w:hanging="1701"/>
        <w:jc w:val="both"/>
        <w:rPr>
          <w:rFonts w:ascii="Book Antiqua" w:eastAsia="Times New Roman" w:hAnsi="Book Antiqua" w:cs="Arial"/>
          <w:b/>
          <w:bCs/>
          <w:sz w:val="28"/>
          <w:szCs w:val="28"/>
          <w:lang w:eastAsia="en-GB"/>
        </w:rPr>
      </w:pPr>
      <w:r w:rsidRPr="004D544C">
        <w:rPr>
          <w:rFonts w:ascii="Book Antiqua" w:eastAsia="Times New Roman" w:hAnsi="Book Antiqua" w:cs="Arial"/>
          <w:b/>
          <w:bCs/>
          <w:sz w:val="28"/>
          <w:szCs w:val="28"/>
          <w:lang w:eastAsia="en-GB"/>
        </w:rPr>
        <w:lastRenderedPageBreak/>
        <w:t xml:space="preserve">Abstracts of Papers </w:t>
      </w:r>
    </w:p>
    <w:p w14:paraId="6DC42D1B" w14:textId="77777777" w:rsidR="005666A8" w:rsidRPr="005666A8" w:rsidRDefault="005666A8" w:rsidP="00423DBF">
      <w:pPr>
        <w:spacing w:after="0" w:line="240" w:lineRule="auto"/>
        <w:ind w:left="1701" w:hanging="1701"/>
        <w:jc w:val="both"/>
        <w:rPr>
          <w:rFonts w:ascii="Book Antiqua" w:eastAsia="Times New Roman" w:hAnsi="Book Antiqua" w:cs="Arial"/>
          <w:i/>
          <w:sz w:val="24"/>
          <w:szCs w:val="24"/>
          <w:lang w:eastAsia="en-GB"/>
        </w:rPr>
      </w:pPr>
    </w:p>
    <w:p w14:paraId="50E48C0D" w14:textId="38209D73" w:rsidR="00253DD8" w:rsidRPr="004D544C" w:rsidRDefault="000B19CB" w:rsidP="004D544C">
      <w:pPr>
        <w:tabs>
          <w:tab w:val="left" w:pos="1701"/>
        </w:tabs>
        <w:spacing w:after="0" w:line="240" w:lineRule="auto"/>
        <w:rPr>
          <w:rFonts w:ascii="Book Antiqua" w:eastAsia="Times New Roman" w:hAnsi="Book Antiqua" w:cs="Arial"/>
          <w:sz w:val="24"/>
          <w:szCs w:val="24"/>
          <w:lang w:eastAsia="en-GB"/>
        </w:rPr>
      </w:pPr>
      <w:r w:rsidRPr="0A3C3AEA">
        <w:rPr>
          <w:rFonts w:ascii="Book Antiqua" w:eastAsia="Times New Roman" w:hAnsi="Book Antiqua" w:cs="Helvetica"/>
          <w:i/>
          <w:iCs/>
          <w:sz w:val="24"/>
          <w:szCs w:val="24"/>
          <w:lang w:val="en-US" w:eastAsia="en-GB"/>
        </w:rPr>
        <w:t>A poor worm, unworthy of all things</w:t>
      </w:r>
      <w:r w:rsidRPr="035C42B3">
        <w:rPr>
          <w:rFonts w:ascii="Book Antiqua" w:eastAsia="Times New Roman" w:hAnsi="Book Antiqua" w:cs="Helvetica"/>
          <w:sz w:val="24"/>
          <w:szCs w:val="24"/>
          <w:lang w:val="en-US" w:eastAsia="en-GB"/>
        </w:rPr>
        <w:t xml:space="preserve">: </w:t>
      </w:r>
      <w:r w:rsidRPr="0A3C3AEA">
        <w:rPr>
          <w:rFonts w:ascii="Book Antiqua" w:eastAsia="Times New Roman" w:hAnsi="Book Antiqua" w:cs="Helvetica"/>
          <w:i/>
          <w:iCs/>
          <w:sz w:val="24"/>
          <w:szCs w:val="24"/>
          <w:lang w:val="en-US" w:eastAsia="en-GB"/>
        </w:rPr>
        <w:t>reclaiming ‘ordinary’ voices from the Methodist Archives for an ‘ordinary’ audience</w:t>
      </w:r>
      <w:r w:rsidR="6A5AED75" w:rsidRPr="0A3C3AEA">
        <w:rPr>
          <w:rFonts w:ascii="Book Antiqua" w:eastAsia="Times New Roman" w:hAnsi="Book Antiqua" w:cs="Helvetica"/>
          <w:i/>
          <w:iCs/>
          <w:sz w:val="24"/>
          <w:szCs w:val="24"/>
          <w:lang w:val="en-US" w:eastAsia="en-GB"/>
        </w:rPr>
        <w:t xml:space="preserve"> </w:t>
      </w:r>
    </w:p>
    <w:p w14:paraId="4CFF761D" w14:textId="1B253FB3" w:rsidR="6A5AED75" w:rsidRPr="004D544C" w:rsidRDefault="00253DD8" w:rsidP="004D544C">
      <w:pPr>
        <w:tabs>
          <w:tab w:val="left" w:pos="1701"/>
        </w:tabs>
        <w:spacing w:after="0" w:line="240" w:lineRule="auto"/>
        <w:rPr>
          <w:rFonts w:ascii="Book Antiqua" w:hAnsi="Book Antiqua"/>
          <w:sz w:val="24"/>
          <w:szCs w:val="24"/>
        </w:rPr>
      </w:pPr>
      <w:r w:rsidRPr="006C0117">
        <w:rPr>
          <w:rFonts w:ascii="Book Antiqua" w:eastAsia="Times New Roman" w:hAnsi="Book Antiqua" w:cs="Arial"/>
          <w:sz w:val="24"/>
          <w:szCs w:val="24"/>
          <w:lang w:eastAsia="en-GB"/>
        </w:rPr>
        <w:t>Owen Roberts, Heritage Officer for the M</w:t>
      </w:r>
      <w:r w:rsidR="000B19CB" w:rsidRPr="006C0117">
        <w:rPr>
          <w:rFonts w:ascii="Book Antiqua" w:eastAsia="Times New Roman" w:hAnsi="Book Antiqua" w:cs="Arial"/>
          <w:sz w:val="24"/>
          <w:szCs w:val="24"/>
          <w:lang w:eastAsia="en-GB"/>
        </w:rPr>
        <w:t xml:space="preserve">ethodist Church </w:t>
      </w:r>
    </w:p>
    <w:p w14:paraId="3D3E8C07" w14:textId="77E4A799" w:rsidR="000B19CB" w:rsidRPr="006C0117" w:rsidRDefault="035C42B3" w:rsidP="004D544C">
      <w:pPr>
        <w:spacing w:before="100" w:beforeAutospacing="1" w:after="100" w:afterAutospacing="1" w:line="360" w:lineRule="atLeast"/>
        <w:rPr>
          <w:rFonts w:ascii="Book Antiqua" w:hAnsi="Book Antiqua"/>
          <w:sz w:val="24"/>
          <w:szCs w:val="24"/>
        </w:rPr>
      </w:pPr>
      <w:r w:rsidRPr="035C42B3">
        <w:rPr>
          <w:rFonts w:ascii="Book Antiqua" w:hAnsi="Book Antiqua"/>
          <w:sz w:val="24"/>
          <w:szCs w:val="24"/>
        </w:rPr>
        <w:t>Within the Connexional Archives is a volume of 155 letters written by members of the first Methodist Societies, ‘ordinary’ people, largely unknown to scholarship, as well as to ‘ordinary’ Methodists today. The letters give direct accounts of personal spiritual experience. This paper will describe a partnership project between the University of Manchester and the Methodist Church to crowd-source transcriptions of the letters from outside the academic</w:t>
      </w:r>
      <w:r>
        <w:t xml:space="preserve"> </w:t>
      </w:r>
      <w:r w:rsidRPr="00717078">
        <w:rPr>
          <w:rFonts w:ascii="Book Antiqua" w:hAnsi="Book Antiqua"/>
        </w:rPr>
        <w:t>community</w:t>
      </w:r>
      <w:r>
        <w:t xml:space="preserve">.  </w:t>
      </w:r>
      <w:r w:rsidRPr="035C42B3">
        <w:rPr>
          <w:rFonts w:ascii="Book Antiqua" w:hAnsi="Book Antiqua"/>
          <w:sz w:val="24"/>
          <w:szCs w:val="24"/>
        </w:rPr>
        <w:t>It will include reflections on heritage as a tool for public engagement with the Church and as a tool for discipleship within the Church. The presentation will also highlight the nature of the letters themselves, identifying common themes of religious agency, testimony and the life experience of otherwise undocumented women and men that are found in the collection.</w:t>
      </w:r>
    </w:p>
    <w:p w14:paraId="090D0600" w14:textId="77777777" w:rsidR="00253DD8" w:rsidRPr="005A5598" w:rsidRDefault="00253DD8" w:rsidP="00253DD8">
      <w:pPr>
        <w:tabs>
          <w:tab w:val="left" w:pos="1701"/>
        </w:tabs>
        <w:spacing w:after="0" w:line="240" w:lineRule="auto"/>
        <w:rPr>
          <w:rFonts w:eastAsia="Times New Roman" w:cs="Arial"/>
          <w:lang w:eastAsia="en-GB"/>
        </w:rPr>
      </w:pPr>
    </w:p>
    <w:p w14:paraId="05979D9E" w14:textId="77777777" w:rsidR="00B274D4" w:rsidRPr="005A5598" w:rsidRDefault="00B274D4" w:rsidP="00423DBF">
      <w:pPr>
        <w:spacing w:after="0" w:line="240" w:lineRule="auto"/>
        <w:ind w:left="1701" w:hanging="1701"/>
        <w:jc w:val="both"/>
        <w:rPr>
          <w:rFonts w:eastAsia="Times New Roman" w:cs="Arial"/>
          <w:i/>
          <w:lang w:eastAsia="en-GB"/>
        </w:rPr>
      </w:pPr>
    </w:p>
    <w:p w14:paraId="352BE213" w14:textId="7F096FA5" w:rsidR="00682B99" w:rsidRPr="004D544C" w:rsidRDefault="00253DD8" w:rsidP="004D544C">
      <w:pPr>
        <w:spacing w:after="0" w:line="240" w:lineRule="auto"/>
        <w:rPr>
          <w:rFonts w:ascii="Book Antiqua" w:eastAsia="Times New Roman" w:hAnsi="Book Antiqua" w:cs="Arial"/>
          <w:sz w:val="24"/>
          <w:szCs w:val="24"/>
          <w:lang w:eastAsia="en-GB"/>
        </w:rPr>
      </w:pPr>
      <w:r w:rsidRPr="3D98A7BB">
        <w:rPr>
          <w:rFonts w:ascii="Book Antiqua" w:eastAsia="Times New Roman" w:hAnsi="Book Antiqua" w:cs="Arial"/>
          <w:i/>
          <w:iCs/>
          <w:sz w:val="24"/>
          <w:szCs w:val="24"/>
          <w:lang w:eastAsia="en-GB"/>
        </w:rPr>
        <w:t>The Cry of the Beloved: British Methodist Women Ministers 1973-1996.</w:t>
      </w:r>
    </w:p>
    <w:p w14:paraId="2360476E" w14:textId="5D5D7E7B" w:rsidR="00253DD8" w:rsidRPr="004D544C" w:rsidRDefault="00346BD0" w:rsidP="004D544C">
      <w:pPr>
        <w:spacing w:after="0" w:line="240" w:lineRule="auto"/>
        <w:rPr>
          <w:rFonts w:ascii="Book Antiqua" w:eastAsia="Times New Roman" w:hAnsi="Book Antiqua" w:cs="Arial"/>
          <w:sz w:val="24"/>
          <w:szCs w:val="24"/>
          <w:lang w:eastAsia="en-GB"/>
        </w:rPr>
      </w:pPr>
      <w:r>
        <w:rPr>
          <w:rFonts w:ascii="Book Antiqua" w:eastAsia="Times New Roman" w:hAnsi="Book Antiqua" w:cs="Arial"/>
          <w:sz w:val="24"/>
          <w:szCs w:val="24"/>
          <w:lang w:eastAsia="en-GB"/>
        </w:rPr>
        <w:t xml:space="preserve">Dr </w:t>
      </w:r>
      <w:r w:rsidR="00253DD8" w:rsidRPr="006C0117">
        <w:rPr>
          <w:rFonts w:ascii="Book Antiqua" w:eastAsia="Times New Roman" w:hAnsi="Book Antiqua" w:cs="Arial"/>
          <w:sz w:val="24"/>
          <w:szCs w:val="24"/>
          <w:lang w:eastAsia="en-GB"/>
        </w:rPr>
        <w:t>John Lenton</w:t>
      </w:r>
      <w:r w:rsidR="00717078">
        <w:rPr>
          <w:rFonts w:ascii="Book Antiqua" w:eastAsia="Times New Roman" w:hAnsi="Book Antiqua" w:cs="Arial"/>
          <w:sz w:val="24"/>
          <w:szCs w:val="24"/>
          <w:lang w:eastAsia="en-GB"/>
        </w:rPr>
        <w:t>,</w:t>
      </w:r>
      <w:r w:rsidR="00253DD8" w:rsidRPr="006C0117">
        <w:rPr>
          <w:rFonts w:ascii="Book Antiqua" w:eastAsia="Times New Roman" w:hAnsi="Book Antiqua" w:cs="Arial"/>
          <w:sz w:val="24"/>
          <w:szCs w:val="24"/>
          <w:lang w:eastAsia="en-GB"/>
        </w:rPr>
        <w:t xml:space="preserve"> Hon WHS</w:t>
      </w:r>
      <w:r w:rsidR="00717078">
        <w:rPr>
          <w:rFonts w:ascii="Book Antiqua" w:eastAsia="Times New Roman" w:hAnsi="Book Antiqua" w:cs="Arial"/>
          <w:sz w:val="24"/>
          <w:szCs w:val="24"/>
          <w:lang w:eastAsia="en-GB"/>
        </w:rPr>
        <w:t xml:space="preserve"> </w:t>
      </w:r>
      <w:r w:rsidR="00253DD8" w:rsidRPr="006C0117">
        <w:rPr>
          <w:rFonts w:ascii="Book Antiqua" w:eastAsia="Times New Roman" w:hAnsi="Book Antiqua" w:cs="Arial"/>
          <w:sz w:val="24"/>
          <w:szCs w:val="24"/>
          <w:lang w:eastAsia="en-GB"/>
        </w:rPr>
        <w:t>Librarian</w:t>
      </w:r>
    </w:p>
    <w:p w14:paraId="35DB795E" w14:textId="77777777" w:rsidR="007F6441" w:rsidRPr="006C0117" w:rsidRDefault="007F6441" w:rsidP="00253DD8">
      <w:pPr>
        <w:spacing w:after="0" w:line="240" w:lineRule="auto"/>
        <w:ind w:left="1701" w:hanging="1701"/>
        <w:jc w:val="both"/>
        <w:rPr>
          <w:rFonts w:ascii="Book Antiqua" w:eastAsia="Times New Roman" w:hAnsi="Book Antiqua" w:cs="Arial"/>
          <w:sz w:val="24"/>
          <w:szCs w:val="24"/>
          <w:lang w:eastAsia="en-GB"/>
        </w:rPr>
      </w:pPr>
    </w:p>
    <w:p w14:paraId="0BD9B02C" w14:textId="77777777" w:rsidR="007F6441" w:rsidRPr="006C0117" w:rsidRDefault="035C42B3" w:rsidP="035C42B3">
      <w:pPr>
        <w:rPr>
          <w:rFonts w:ascii="Book Antiqua" w:hAnsi="Book Antiqua"/>
          <w:sz w:val="24"/>
          <w:szCs w:val="24"/>
        </w:rPr>
      </w:pPr>
      <w:r w:rsidRPr="035C42B3">
        <w:rPr>
          <w:rFonts w:ascii="Book Antiqua" w:hAnsi="Book Antiqua"/>
          <w:sz w:val="24"/>
          <w:szCs w:val="24"/>
        </w:rPr>
        <w:t>When women were first accepted as probationers in the Methodist ministry in 1973, there was still some opposition to women in the ministry. Many women suffered from this over the next period. This study examines what happened to them, looks at the reasons for the report published in 1995 and describes what happened as a result.</w:t>
      </w:r>
    </w:p>
    <w:p w14:paraId="3529B841" w14:textId="77777777" w:rsidR="007F6441" w:rsidRPr="005A5598" w:rsidRDefault="007F6441" w:rsidP="00253DD8">
      <w:pPr>
        <w:spacing w:after="0" w:line="240" w:lineRule="auto"/>
        <w:ind w:left="1701" w:hanging="1701"/>
        <w:jc w:val="both"/>
        <w:rPr>
          <w:rFonts w:eastAsia="Times New Roman" w:cs="Arial"/>
          <w:lang w:eastAsia="en-GB"/>
        </w:rPr>
      </w:pPr>
    </w:p>
    <w:p w14:paraId="1406791F" w14:textId="77777777" w:rsidR="005666A8" w:rsidRPr="005A5598" w:rsidRDefault="005666A8" w:rsidP="005666A8">
      <w:pPr>
        <w:spacing w:after="0" w:line="240" w:lineRule="auto"/>
        <w:jc w:val="both"/>
        <w:rPr>
          <w:rFonts w:eastAsia="Cambria" w:cs="Times New Roman"/>
          <w:lang w:val="en-US"/>
        </w:rPr>
      </w:pPr>
    </w:p>
    <w:p w14:paraId="04A92874" w14:textId="77777777" w:rsidR="00682B99" w:rsidRPr="004D544C" w:rsidRDefault="006C0117" w:rsidP="004D544C">
      <w:pPr>
        <w:spacing w:after="0" w:line="240" w:lineRule="auto"/>
        <w:rPr>
          <w:rFonts w:ascii="Book Antiqua" w:hAnsi="Book Antiqua"/>
          <w:i/>
          <w:iCs/>
          <w:sz w:val="24"/>
          <w:szCs w:val="24"/>
        </w:rPr>
      </w:pPr>
      <w:r w:rsidRPr="3D98A7BB">
        <w:rPr>
          <w:rFonts w:ascii="Book Antiqua" w:hAnsi="Book Antiqua"/>
          <w:i/>
          <w:iCs/>
          <w:sz w:val="24"/>
          <w:szCs w:val="24"/>
        </w:rPr>
        <w:t>1932 And All That.</w:t>
      </w:r>
    </w:p>
    <w:p w14:paraId="47BBB51E" w14:textId="15E98B32" w:rsidR="006C0117" w:rsidRPr="004D544C" w:rsidRDefault="007F6441" w:rsidP="004D544C">
      <w:pPr>
        <w:spacing w:after="0" w:line="240" w:lineRule="auto"/>
        <w:rPr>
          <w:rFonts w:ascii="Book Antiqua" w:eastAsia="Times New Roman" w:hAnsi="Book Antiqua" w:cs="Arial"/>
          <w:sz w:val="24"/>
          <w:szCs w:val="24"/>
          <w:lang w:eastAsia="en-GB"/>
        </w:rPr>
      </w:pPr>
      <w:r w:rsidRPr="006C0117">
        <w:rPr>
          <w:rFonts w:ascii="Book Antiqua" w:eastAsia="Times New Roman" w:hAnsi="Book Antiqua" w:cs="Arial"/>
          <w:sz w:val="24"/>
          <w:szCs w:val="24"/>
          <w:lang w:eastAsia="en-GB"/>
        </w:rPr>
        <w:t xml:space="preserve">Dr Peter </w:t>
      </w:r>
      <w:proofErr w:type="spellStart"/>
      <w:r w:rsidRPr="006C0117">
        <w:rPr>
          <w:rFonts w:ascii="Book Antiqua" w:eastAsia="Times New Roman" w:hAnsi="Book Antiqua" w:cs="Arial"/>
          <w:sz w:val="24"/>
          <w:szCs w:val="24"/>
          <w:lang w:eastAsia="en-GB"/>
        </w:rPr>
        <w:t>Forsaith</w:t>
      </w:r>
      <w:proofErr w:type="spellEnd"/>
      <w:r w:rsidRPr="006C0117">
        <w:rPr>
          <w:rFonts w:ascii="Book Antiqua" w:eastAsia="Times New Roman" w:hAnsi="Book Antiqua" w:cs="Arial"/>
          <w:sz w:val="24"/>
          <w:szCs w:val="24"/>
          <w:lang w:eastAsia="en-GB"/>
        </w:rPr>
        <w:t xml:space="preserve">, </w:t>
      </w:r>
      <w:r w:rsidR="006C0117">
        <w:rPr>
          <w:rFonts w:ascii="Book Antiqua" w:eastAsia="Times New Roman" w:hAnsi="Book Antiqua" w:cs="Arial"/>
          <w:sz w:val="24"/>
          <w:szCs w:val="24"/>
          <w:lang w:eastAsia="en-GB"/>
        </w:rPr>
        <w:t xml:space="preserve">Research Fellow, Oxford Centre for Methodism and Church History, </w:t>
      </w:r>
      <w:r w:rsidRPr="006C0117">
        <w:rPr>
          <w:rFonts w:ascii="Book Antiqua" w:eastAsia="Times New Roman" w:hAnsi="Book Antiqua" w:cs="Arial"/>
          <w:sz w:val="24"/>
          <w:szCs w:val="24"/>
          <w:lang w:eastAsia="en-GB"/>
        </w:rPr>
        <w:t>Oxford Brookes University</w:t>
      </w:r>
      <w:r w:rsidR="00E86946" w:rsidRPr="006C0117">
        <w:rPr>
          <w:rFonts w:ascii="Book Antiqua" w:eastAsia="Times New Roman" w:hAnsi="Book Antiqua" w:cs="Arial"/>
          <w:sz w:val="24"/>
          <w:szCs w:val="24"/>
          <w:lang w:eastAsia="en-GB"/>
        </w:rPr>
        <w:t xml:space="preserve">  </w:t>
      </w:r>
    </w:p>
    <w:p w14:paraId="35580833" w14:textId="77777777" w:rsidR="00B50F0F" w:rsidRPr="006C0117" w:rsidRDefault="00B50F0F" w:rsidP="00B50F0F">
      <w:pPr>
        <w:spacing w:after="0" w:line="240" w:lineRule="auto"/>
        <w:ind w:left="1701" w:hanging="1701"/>
        <w:rPr>
          <w:rFonts w:ascii="Book Antiqua" w:eastAsia="Times New Roman" w:hAnsi="Book Antiqua" w:cs="Arial"/>
          <w:sz w:val="24"/>
          <w:szCs w:val="24"/>
          <w:lang w:eastAsia="en-GB"/>
        </w:rPr>
      </w:pPr>
    </w:p>
    <w:p w14:paraId="3C251207" w14:textId="75E29F19" w:rsidR="006C0117" w:rsidRPr="006C0117" w:rsidRDefault="035C42B3" w:rsidP="035C42B3">
      <w:pPr>
        <w:rPr>
          <w:rFonts w:ascii="Book Antiqua" w:hAnsi="Book Antiqua"/>
          <w:sz w:val="24"/>
          <w:szCs w:val="24"/>
        </w:rPr>
      </w:pPr>
      <w:r w:rsidRPr="035C42B3">
        <w:rPr>
          <w:rFonts w:ascii="Book Antiqua" w:hAnsi="Book Antiqua"/>
          <w:sz w:val="24"/>
          <w:szCs w:val="24"/>
        </w:rPr>
        <w:t xml:space="preserve">The 1930s was a time of unemployment and financial carnage against the backdrop of the rise of Nazism, Stalinist Russia and anti-Semitism.  Yet paradoxically it was also a time of prosperity and advance, increasing home and car ownership, air travel, the cinema and radio.  It was also a high time for British humour; Punch, amusing advertisements; of </w:t>
      </w:r>
      <w:proofErr w:type="spellStart"/>
      <w:r w:rsidRPr="035C42B3">
        <w:rPr>
          <w:rFonts w:ascii="Book Antiqua" w:hAnsi="Book Antiqua"/>
          <w:sz w:val="24"/>
          <w:szCs w:val="24"/>
        </w:rPr>
        <w:t>Fougasse</w:t>
      </w:r>
      <w:proofErr w:type="spellEnd"/>
      <w:r w:rsidRPr="035C42B3">
        <w:rPr>
          <w:rFonts w:ascii="Book Antiqua" w:hAnsi="Book Antiqua"/>
          <w:sz w:val="24"/>
          <w:szCs w:val="24"/>
        </w:rPr>
        <w:t xml:space="preserve"> or ‘1066 And All That’.</w:t>
      </w:r>
    </w:p>
    <w:p w14:paraId="03248320" w14:textId="752AA030" w:rsidR="006C0117" w:rsidRPr="006C0117" w:rsidRDefault="035C42B3" w:rsidP="035C42B3">
      <w:pPr>
        <w:rPr>
          <w:rFonts w:ascii="Book Antiqua" w:hAnsi="Book Antiqua"/>
          <w:sz w:val="24"/>
          <w:szCs w:val="24"/>
        </w:rPr>
      </w:pPr>
      <w:r w:rsidRPr="035C42B3">
        <w:rPr>
          <w:rFonts w:ascii="Book Antiqua" w:hAnsi="Book Antiqua"/>
          <w:sz w:val="24"/>
          <w:szCs w:val="24"/>
        </w:rPr>
        <w:t>Methodists not have been renowned for their sense of humour. The coming together of most of British Methodism in 1932 was the culmination of years of aspiration and negotiation, a time for seriousness and celebration. Yet the Wesley Historical Society library holds a series of some 50, mostly satirical, ‘cartoons’ which poke fun at denominational movers and shakers, what they were doing and what they were not doing. The creator is unknown (as yet), but seems to have been a member of at least the final United Methodist Church conference, and the subsequent four or five Methodist Conferences.</w:t>
      </w:r>
    </w:p>
    <w:p w14:paraId="2AC70EE9" w14:textId="77777777" w:rsidR="006C0117" w:rsidRPr="006C0117" w:rsidRDefault="035C42B3" w:rsidP="035C42B3">
      <w:pPr>
        <w:rPr>
          <w:rFonts w:ascii="Book Antiqua" w:hAnsi="Book Antiqua"/>
          <w:sz w:val="24"/>
          <w:szCs w:val="24"/>
        </w:rPr>
      </w:pPr>
      <w:r w:rsidRPr="035C42B3">
        <w:rPr>
          <w:rFonts w:ascii="Book Antiqua" w:hAnsi="Book Antiqua"/>
          <w:sz w:val="24"/>
          <w:szCs w:val="24"/>
        </w:rPr>
        <w:lastRenderedPageBreak/>
        <w:t xml:space="preserve">This brief, light-hearted, visual presentation will introduce the cartoons, highlight some of their themes, conclude with a Test Paper and give the seminar attenders something different to talk about over lunch. </w:t>
      </w:r>
    </w:p>
    <w:p w14:paraId="6A6E2F36" w14:textId="796235ED" w:rsidR="005666A8" w:rsidRPr="005A5598" w:rsidRDefault="00E86946" w:rsidP="007F6441">
      <w:pPr>
        <w:spacing w:after="0" w:line="240" w:lineRule="auto"/>
        <w:jc w:val="both"/>
        <w:rPr>
          <w:rFonts w:eastAsia="Times New Roman" w:cs="Arial"/>
          <w:lang w:eastAsia="en-GB"/>
        </w:rPr>
      </w:pPr>
      <w:r w:rsidRPr="005A5598">
        <w:rPr>
          <w:rFonts w:eastAsia="Times New Roman" w:cs="Arial"/>
          <w:lang w:eastAsia="en-GB"/>
        </w:rPr>
        <w:t xml:space="preserve">  </w:t>
      </w:r>
    </w:p>
    <w:p w14:paraId="400E00CD" w14:textId="7441A172" w:rsidR="00E86946" w:rsidRPr="005A5598" w:rsidRDefault="00E86946" w:rsidP="007F6441">
      <w:pPr>
        <w:spacing w:after="0" w:line="240" w:lineRule="auto"/>
        <w:jc w:val="both"/>
        <w:rPr>
          <w:rFonts w:eastAsia="Times New Roman" w:cs="Arial"/>
          <w:lang w:eastAsia="en-GB"/>
        </w:rPr>
      </w:pPr>
    </w:p>
    <w:p w14:paraId="481C55DB" w14:textId="77777777" w:rsidR="00682B99" w:rsidRPr="004D544C" w:rsidRDefault="035C42B3" w:rsidP="004D544C">
      <w:pPr>
        <w:spacing w:after="0" w:line="240" w:lineRule="auto"/>
        <w:rPr>
          <w:rFonts w:ascii="Book Antiqua" w:eastAsia="Times New Roman" w:hAnsi="Book Antiqua" w:cs="Arial"/>
          <w:i/>
          <w:iCs/>
          <w:sz w:val="24"/>
          <w:szCs w:val="24"/>
          <w:lang w:eastAsia="en-GB"/>
        </w:rPr>
      </w:pPr>
      <w:r w:rsidRPr="3D98A7BB">
        <w:rPr>
          <w:rFonts w:ascii="Book Antiqua" w:eastAsia="Times New Roman" w:hAnsi="Book Antiqua" w:cs="Arial"/>
          <w:i/>
          <w:iCs/>
          <w:sz w:val="24"/>
          <w:szCs w:val="24"/>
          <w:lang w:eastAsia="en-GB"/>
        </w:rPr>
        <w:t xml:space="preserve">Methodism and Marx: Reflections on Methodism and the Labour Party </w:t>
      </w:r>
    </w:p>
    <w:p w14:paraId="14DB7E9D" w14:textId="3B179DCE" w:rsidR="00E86946" w:rsidRPr="004D544C" w:rsidRDefault="00346BD0" w:rsidP="004D544C">
      <w:pPr>
        <w:spacing w:after="0" w:line="240" w:lineRule="auto"/>
        <w:rPr>
          <w:rFonts w:ascii="Book Antiqua" w:eastAsia="Times New Roman" w:hAnsi="Book Antiqua" w:cs="Arial"/>
          <w:sz w:val="24"/>
          <w:szCs w:val="24"/>
          <w:lang w:eastAsia="en-GB"/>
        </w:rPr>
      </w:pPr>
      <w:r>
        <w:rPr>
          <w:rFonts w:ascii="Book Antiqua" w:eastAsia="Times New Roman" w:hAnsi="Book Antiqua" w:cs="Arial"/>
          <w:sz w:val="24"/>
          <w:szCs w:val="24"/>
          <w:lang w:eastAsia="en-GB"/>
        </w:rPr>
        <w:t xml:space="preserve">Prof </w:t>
      </w:r>
      <w:r w:rsidR="035C42B3" w:rsidRPr="035C42B3">
        <w:rPr>
          <w:rFonts w:ascii="Book Antiqua" w:eastAsia="Times New Roman" w:hAnsi="Book Antiqua" w:cs="Arial"/>
          <w:sz w:val="24"/>
          <w:szCs w:val="24"/>
          <w:lang w:eastAsia="en-GB"/>
        </w:rPr>
        <w:t>P</w:t>
      </w:r>
      <w:r w:rsidR="00587C2E">
        <w:rPr>
          <w:rFonts w:ascii="Book Antiqua" w:eastAsia="Times New Roman" w:hAnsi="Book Antiqua" w:cs="Arial"/>
          <w:sz w:val="24"/>
          <w:szCs w:val="24"/>
          <w:lang w:eastAsia="en-GB"/>
        </w:rPr>
        <w:t>ippa</w:t>
      </w:r>
      <w:r w:rsidR="035C42B3" w:rsidRPr="035C42B3">
        <w:rPr>
          <w:rFonts w:ascii="Book Antiqua" w:eastAsia="Times New Roman" w:hAnsi="Book Antiqua" w:cs="Arial"/>
          <w:sz w:val="24"/>
          <w:szCs w:val="24"/>
          <w:lang w:eastAsia="en-GB"/>
        </w:rPr>
        <w:t xml:space="preserve"> Catterall, Professor of History and Policy, University of Westminster.</w:t>
      </w:r>
    </w:p>
    <w:p w14:paraId="57DBF83E" w14:textId="77777777" w:rsidR="00122407" w:rsidRPr="006C0117" w:rsidRDefault="00122407" w:rsidP="00E86946">
      <w:pPr>
        <w:spacing w:after="0" w:line="240" w:lineRule="auto"/>
        <w:jc w:val="both"/>
        <w:rPr>
          <w:rFonts w:ascii="Book Antiqua" w:eastAsia="Times New Roman" w:hAnsi="Book Antiqua" w:cs="Arial"/>
          <w:sz w:val="24"/>
          <w:szCs w:val="24"/>
          <w:lang w:eastAsia="en-GB"/>
        </w:rPr>
      </w:pPr>
    </w:p>
    <w:p w14:paraId="7B03A29B" w14:textId="73BBE45F" w:rsidR="009125E3" w:rsidRDefault="035C42B3" w:rsidP="035C42B3">
      <w:pPr>
        <w:rPr>
          <w:rFonts w:ascii="Book Antiqua" w:hAnsi="Book Antiqua"/>
          <w:sz w:val="24"/>
          <w:szCs w:val="24"/>
        </w:rPr>
      </w:pPr>
      <w:r w:rsidRPr="035C42B3">
        <w:rPr>
          <w:rFonts w:ascii="Book Antiqua" w:hAnsi="Book Antiqua"/>
          <w:sz w:val="24"/>
          <w:szCs w:val="24"/>
        </w:rPr>
        <w:t>Morgan Phillips’ alliterative aphorism is well-know. What is less well-know</w:t>
      </w:r>
      <w:r w:rsidR="00717078">
        <w:rPr>
          <w:rFonts w:ascii="Book Antiqua" w:hAnsi="Book Antiqua"/>
          <w:sz w:val="24"/>
          <w:szCs w:val="24"/>
        </w:rPr>
        <w:t>n</w:t>
      </w:r>
      <w:r w:rsidRPr="035C42B3">
        <w:rPr>
          <w:rFonts w:ascii="Book Antiqua" w:hAnsi="Book Antiqua"/>
          <w:sz w:val="24"/>
          <w:szCs w:val="24"/>
        </w:rPr>
        <w:t xml:space="preserve"> is the background to it. There also remains a need for more detailed exploration of Methodism and Marxism as competing systems of thought and doctrine, and of the relationship between Methodism as an institution a</w:t>
      </w:r>
      <w:r w:rsidR="00717078">
        <w:rPr>
          <w:rFonts w:ascii="Book Antiqua" w:hAnsi="Book Antiqua"/>
          <w:sz w:val="24"/>
          <w:szCs w:val="24"/>
        </w:rPr>
        <w:t>nd</w:t>
      </w:r>
      <w:r w:rsidRPr="035C42B3">
        <w:rPr>
          <w:rFonts w:ascii="Book Antiqua" w:hAnsi="Book Antiqua"/>
          <w:sz w:val="24"/>
          <w:szCs w:val="24"/>
        </w:rPr>
        <w:t xml:space="preserve"> the nascent Labour Party. By examining these relationships and the ideas and frameworks that Methodists like Arthur Henderson brought to Labour, this paper attempts to answer whether Labour did indeed owe more to Methodism than Marx and, if so, what?</w:t>
      </w:r>
    </w:p>
    <w:p w14:paraId="4B8CBCA9" w14:textId="77777777" w:rsidR="00682B99" w:rsidRPr="006C0117" w:rsidRDefault="00682B99" w:rsidP="035C42B3">
      <w:pPr>
        <w:rPr>
          <w:rFonts w:ascii="Book Antiqua" w:hAnsi="Book Antiqua"/>
          <w:sz w:val="24"/>
          <w:szCs w:val="24"/>
        </w:rPr>
      </w:pPr>
    </w:p>
    <w:p w14:paraId="17BEDD89" w14:textId="0BD73F98" w:rsidR="00122407" w:rsidRPr="006C0117" w:rsidRDefault="035C42B3" w:rsidP="035C42B3">
      <w:pPr>
        <w:spacing w:after="0" w:line="240" w:lineRule="auto"/>
        <w:ind w:left="1701" w:hanging="1701"/>
        <w:jc w:val="both"/>
        <w:rPr>
          <w:rFonts w:ascii="Book Antiqua" w:eastAsia="Times New Roman" w:hAnsi="Book Antiqua" w:cs="Arial"/>
          <w:sz w:val="24"/>
          <w:szCs w:val="24"/>
          <w:lang w:eastAsia="en-GB"/>
        </w:rPr>
      </w:pPr>
      <w:r w:rsidRPr="3D98A7BB">
        <w:rPr>
          <w:rFonts w:ascii="Book Antiqua" w:eastAsia="Times New Roman" w:hAnsi="Book Antiqua" w:cs="Arial"/>
          <w:i/>
          <w:iCs/>
          <w:sz w:val="24"/>
          <w:szCs w:val="24"/>
          <w:lang w:eastAsia="en-GB"/>
        </w:rPr>
        <w:t>Is there such a thing as a “Methodist Systematic Theology” (and if there isn’t, should there be)?</w:t>
      </w:r>
    </w:p>
    <w:p w14:paraId="10459EA0" w14:textId="7D8A5B60" w:rsidR="00122407" w:rsidRDefault="035C42B3" w:rsidP="035C42B3">
      <w:pPr>
        <w:spacing w:after="0" w:line="240" w:lineRule="auto"/>
        <w:ind w:left="1701" w:hanging="1701"/>
        <w:jc w:val="both"/>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Prof Clive Marsh, Queen’s Foundation, Vice-President designate of the Methodist Conference. </w:t>
      </w:r>
    </w:p>
    <w:p w14:paraId="1F08C085" w14:textId="77777777" w:rsidR="00B50F0F" w:rsidRPr="006C0117" w:rsidRDefault="00B50F0F" w:rsidP="00122407">
      <w:pPr>
        <w:spacing w:after="0" w:line="240" w:lineRule="auto"/>
        <w:ind w:left="1701" w:hanging="1701"/>
        <w:jc w:val="both"/>
        <w:rPr>
          <w:rFonts w:ascii="Book Antiqua" w:eastAsia="Times New Roman" w:hAnsi="Book Antiqua" w:cs="Arial"/>
          <w:sz w:val="24"/>
          <w:szCs w:val="24"/>
          <w:lang w:eastAsia="en-GB"/>
        </w:rPr>
      </w:pPr>
    </w:p>
    <w:p w14:paraId="3E19E118" w14:textId="77777777" w:rsidR="00B50F0F" w:rsidRPr="00B50F0F" w:rsidRDefault="035C42B3" w:rsidP="035C42B3">
      <w:pPr>
        <w:rPr>
          <w:rFonts w:ascii="Book Antiqua" w:hAnsi="Book Antiqua"/>
          <w:sz w:val="24"/>
          <w:szCs w:val="24"/>
        </w:rPr>
      </w:pPr>
      <w:r w:rsidRPr="035C42B3">
        <w:rPr>
          <w:rFonts w:ascii="Book Antiqua" w:hAnsi="Book Antiqua"/>
          <w:sz w:val="24"/>
          <w:szCs w:val="24"/>
        </w:rPr>
        <w:t>Methodism is not usually well-known for its systematic theologians. Despite the 19</w:t>
      </w:r>
      <w:r w:rsidRPr="035C42B3">
        <w:rPr>
          <w:rFonts w:ascii="Book Antiqua" w:hAnsi="Book Antiqua"/>
          <w:sz w:val="24"/>
          <w:szCs w:val="24"/>
          <w:vertAlign w:val="superscript"/>
        </w:rPr>
        <w:t>th</w:t>
      </w:r>
      <w:r w:rsidRPr="035C42B3">
        <w:rPr>
          <w:rFonts w:ascii="Book Antiqua" w:hAnsi="Book Antiqua"/>
          <w:sz w:val="24"/>
          <w:szCs w:val="24"/>
        </w:rPr>
        <w:t xml:space="preserve"> century contributions of Watson and Pope, the systematic expositions of John Wesley’s theology (Williams, Maddox), and the liturgical theology of Wainwright, arguably only </w:t>
      </w:r>
      <w:proofErr w:type="spellStart"/>
      <w:r w:rsidRPr="035C42B3">
        <w:rPr>
          <w:rFonts w:ascii="Book Antiqua" w:hAnsi="Book Antiqua"/>
          <w:sz w:val="24"/>
          <w:szCs w:val="24"/>
        </w:rPr>
        <w:t>Klaiber</w:t>
      </w:r>
      <w:proofErr w:type="spellEnd"/>
      <w:r w:rsidRPr="035C42B3">
        <w:rPr>
          <w:rFonts w:ascii="Book Antiqua" w:hAnsi="Book Antiqua"/>
          <w:sz w:val="24"/>
          <w:szCs w:val="24"/>
        </w:rPr>
        <w:t xml:space="preserve"> and Marquardt have come close in recent years to offering a Methodist systematics. Being a ‘hands on’ movement, Methodism resists too much theorizing and is more likely to produce practical theologians and missiologists (alongside biblical scholars and historians), and may therefore be well-placed to interact with contextual and liberation theologies. This paper will explore the significance of this lacuna and tension. It will argue that any vibrant Christian movement has, and has to have, a living, constantly evolving, explicitly contentious theology. Yet this theology has to be ‘systematic’ in the sense that it must always be clear how its main thrust relates to the key themes of Christian doctrine (what it emphasises more and less, and why that is) lest it become a distortion of Christian belief and practice. It will  thus examine what are the positive and negative dimensions of highlighting ‘Methodist theological emphases’. In particular, this paper will press – on the basis of the author’s recent explorations into a contemporary cultural theology of salvation – why, in its emphasis on sanctification, Methodism will always risk being charged with Pelagianism without (hopefully) actually being so. </w:t>
      </w:r>
    </w:p>
    <w:p w14:paraId="1009060B" w14:textId="453999AE" w:rsidR="00122407" w:rsidRPr="005A5598" w:rsidRDefault="00122407" w:rsidP="00122407">
      <w:pPr>
        <w:spacing w:after="0" w:line="240" w:lineRule="auto"/>
        <w:ind w:left="1701" w:hanging="1701"/>
        <w:jc w:val="both"/>
        <w:rPr>
          <w:rFonts w:eastAsia="Times New Roman" w:cs="Arial"/>
          <w:lang w:eastAsia="en-GB"/>
        </w:rPr>
      </w:pPr>
    </w:p>
    <w:p w14:paraId="478EDCF7" w14:textId="77777777" w:rsidR="00682B99" w:rsidRPr="004D544C" w:rsidRDefault="035C42B3" w:rsidP="004D544C">
      <w:pPr>
        <w:spacing w:after="0" w:line="240" w:lineRule="auto"/>
        <w:rPr>
          <w:rFonts w:ascii="Book Antiqua" w:eastAsia="Times New Roman" w:hAnsi="Book Antiqua" w:cs="Arial"/>
          <w:i/>
          <w:iCs/>
          <w:sz w:val="24"/>
          <w:szCs w:val="24"/>
          <w:lang w:eastAsia="en-GB"/>
        </w:rPr>
      </w:pPr>
      <w:r w:rsidRPr="3D98A7BB">
        <w:rPr>
          <w:rFonts w:ascii="Book Antiqua" w:eastAsia="Times New Roman" w:hAnsi="Book Antiqua" w:cs="Arial"/>
          <w:i/>
          <w:iCs/>
          <w:sz w:val="24"/>
          <w:szCs w:val="24"/>
          <w:lang w:eastAsia="en-GB"/>
        </w:rPr>
        <w:t xml:space="preserve">The Theology of John Wesley and Jonathan Edwards </w:t>
      </w:r>
    </w:p>
    <w:p w14:paraId="184E8A3D" w14:textId="0FC57C3A" w:rsidR="00122407" w:rsidRPr="004D544C" w:rsidRDefault="035C42B3" w:rsidP="004D544C">
      <w:pPr>
        <w:spacing w:after="0" w:line="240" w:lineRule="auto"/>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Caleb Rogers, MP</w:t>
      </w:r>
      <w:r w:rsidR="00717078">
        <w:rPr>
          <w:rFonts w:ascii="Book Antiqua" w:eastAsia="Times New Roman" w:hAnsi="Book Antiqua" w:cs="Arial"/>
          <w:sz w:val="24"/>
          <w:szCs w:val="24"/>
          <w:lang w:eastAsia="en-GB"/>
        </w:rPr>
        <w:t xml:space="preserve">hil student, St Mary’s College, </w:t>
      </w:r>
      <w:r w:rsidRPr="035C42B3">
        <w:rPr>
          <w:rFonts w:ascii="Book Antiqua" w:eastAsia="Times New Roman" w:hAnsi="Book Antiqua" w:cs="Arial"/>
          <w:sz w:val="24"/>
          <w:szCs w:val="24"/>
          <w:lang w:eastAsia="en-GB"/>
        </w:rPr>
        <w:t>University of St Andrews.</w:t>
      </w:r>
    </w:p>
    <w:p w14:paraId="4DC97F34" w14:textId="057B0448" w:rsidR="00122407" w:rsidRPr="00B50F0F" w:rsidRDefault="00122407" w:rsidP="00122407">
      <w:pPr>
        <w:spacing w:after="0" w:line="240" w:lineRule="auto"/>
        <w:ind w:left="1701" w:hanging="1701"/>
        <w:jc w:val="both"/>
        <w:rPr>
          <w:rFonts w:ascii="Book Antiqua" w:eastAsia="Times New Roman" w:hAnsi="Book Antiqua" w:cs="Arial"/>
          <w:sz w:val="24"/>
          <w:szCs w:val="24"/>
          <w:lang w:eastAsia="en-GB"/>
        </w:rPr>
      </w:pPr>
    </w:p>
    <w:p w14:paraId="3A0EDD1C" w14:textId="6C931E13" w:rsidR="00606824" w:rsidRPr="00B50F0F" w:rsidRDefault="035C42B3" w:rsidP="035C42B3">
      <w:pPr>
        <w:rPr>
          <w:rFonts w:ascii="Book Antiqua" w:hAnsi="Book Antiqua"/>
          <w:sz w:val="24"/>
          <w:szCs w:val="24"/>
        </w:rPr>
      </w:pPr>
      <w:r w:rsidRPr="035C42B3">
        <w:rPr>
          <w:rFonts w:ascii="Book Antiqua" w:hAnsi="Book Antiqua"/>
          <w:color w:val="000000" w:themeColor="text1"/>
          <w:sz w:val="24"/>
          <w:szCs w:val="24"/>
        </w:rPr>
        <w:t xml:space="preserve">In 1740 John Taylor published his controversial work on the doctrine of Original Sin. This work quickly drew the dissenting attention of a number of notable theologians, including (but certainly not limited to) John Wesley and Jonathan Edwards. In response to Taylor's work, both men wrote lengthy responses, drawing heavily on scripture as well as on similar responses by David Jennings, Isaac Watts, and James Hervey. This paper will carefully examine and compare the </w:t>
      </w:r>
      <w:r w:rsidRPr="035C42B3">
        <w:rPr>
          <w:rFonts w:ascii="Book Antiqua" w:hAnsi="Book Antiqua"/>
          <w:color w:val="000000" w:themeColor="text1"/>
          <w:sz w:val="24"/>
          <w:szCs w:val="24"/>
        </w:rPr>
        <w:lastRenderedPageBreak/>
        <w:t xml:space="preserve">responses by Wesley and Edwards, considering the similarities in their positions </w:t>
      </w:r>
      <w:r w:rsidRPr="035C42B3">
        <w:rPr>
          <w:rFonts w:ascii="Book Antiqua" w:eastAsia="Times New Roman" w:hAnsi="Book Antiqua"/>
          <w:sz w:val="24"/>
          <w:szCs w:val="24"/>
        </w:rPr>
        <w:t>while also exploring the nuances of a central doctrine that divided the two men: God’s expression of his sovereignty in election.</w:t>
      </w:r>
    </w:p>
    <w:p w14:paraId="50398400" w14:textId="714507B7" w:rsidR="008C2779" w:rsidRPr="00B50F0F" w:rsidRDefault="008C2779" w:rsidP="008C2779">
      <w:pPr>
        <w:pStyle w:val="NormalWeb"/>
        <w:rPr>
          <w:rFonts w:ascii="Book Antiqua" w:hAnsi="Book Antiqua"/>
          <w:iCs/>
          <w:color w:val="000000"/>
          <w:sz w:val="24"/>
          <w:szCs w:val="24"/>
        </w:rPr>
      </w:pPr>
    </w:p>
    <w:p w14:paraId="59BBA65D" w14:textId="77777777" w:rsidR="00682B99" w:rsidRPr="004D544C" w:rsidRDefault="035C42B3" w:rsidP="004D544C">
      <w:pPr>
        <w:spacing w:after="0" w:line="240" w:lineRule="auto"/>
        <w:jc w:val="both"/>
        <w:rPr>
          <w:rFonts w:ascii="Book Antiqua" w:eastAsia="Times New Roman" w:hAnsi="Book Antiqua" w:cs="Arial"/>
          <w:i/>
          <w:iCs/>
          <w:sz w:val="24"/>
          <w:szCs w:val="24"/>
          <w:lang w:eastAsia="en-GB"/>
        </w:rPr>
      </w:pPr>
      <w:r w:rsidRPr="3D98A7BB">
        <w:rPr>
          <w:rFonts w:ascii="Book Antiqua" w:eastAsia="Times New Roman" w:hAnsi="Book Antiqua" w:cs="Arial"/>
          <w:i/>
          <w:iCs/>
          <w:sz w:val="24"/>
          <w:szCs w:val="24"/>
          <w:lang w:eastAsia="en-GB"/>
        </w:rPr>
        <w:t xml:space="preserve">The Primitive Methodist Mission to North Wales  </w:t>
      </w:r>
    </w:p>
    <w:p w14:paraId="18A73D13" w14:textId="1F211377" w:rsidR="008C2779" w:rsidRPr="004D544C" w:rsidRDefault="035C42B3" w:rsidP="004D544C">
      <w:pPr>
        <w:spacing w:after="0" w:line="240" w:lineRule="auto"/>
        <w:jc w:val="both"/>
        <w:rPr>
          <w:rFonts w:ascii="Book Antiqua" w:eastAsia="Times New Roman" w:hAnsi="Book Antiqua" w:cs="Arial"/>
          <w:sz w:val="24"/>
          <w:szCs w:val="24"/>
          <w:lang w:eastAsia="en-GB"/>
        </w:rPr>
      </w:pPr>
      <w:r w:rsidRPr="035C42B3">
        <w:rPr>
          <w:rFonts w:ascii="Book Antiqua" w:eastAsia="Times New Roman" w:hAnsi="Book Antiqua" w:cs="Arial"/>
          <w:sz w:val="24"/>
          <w:szCs w:val="24"/>
          <w:lang w:eastAsia="en-GB"/>
        </w:rPr>
        <w:t xml:space="preserve">David Young, </w:t>
      </w:r>
      <w:r w:rsidRPr="035C42B3">
        <w:rPr>
          <w:rFonts w:ascii="Book Antiqua" w:hAnsi="Book Antiqua"/>
          <w:sz w:val="24"/>
          <w:szCs w:val="24"/>
        </w:rPr>
        <w:t>author of three published books on Primitive Methodism, currently researching for a fourth volume.</w:t>
      </w:r>
    </w:p>
    <w:p w14:paraId="2A1539FD" w14:textId="77777777" w:rsidR="00B834D4" w:rsidRPr="00B50F0F" w:rsidRDefault="035C42B3" w:rsidP="035C42B3">
      <w:pPr>
        <w:pStyle w:val="NormalWeb"/>
        <w:rPr>
          <w:rFonts w:ascii="Book Antiqua" w:hAnsi="Book Antiqua"/>
          <w:sz w:val="24"/>
          <w:szCs w:val="24"/>
        </w:rPr>
      </w:pPr>
      <w:r w:rsidRPr="035C42B3">
        <w:rPr>
          <w:rFonts w:ascii="Book Antiqua" w:hAnsi="Book Antiqua"/>
          <w:sz w:val="24"/>
          <w:szCs w:val="24"/>
        </w:rPr>
        <w:t xml:space="preserve">The paper will track the two branches of the movement into North Wales, from Cheshire and from Shropshire. It will explore the inner life and character of the movement, both laudable and disheartening aspects, with glimpses at a small number of the main personalities and at its distribution at about the time of Methodist reunion. The paper will conclude with a brief forward look at ongoing research into the survival of Primitive Methodism in North Wales and elsewhere up till the present day. </w:t>
      </w:r>
    </w:p>
    <w:p w14:paraId="7CC41CEB" w14:textId="77777777" w:rsidR="005666A8" w:rsidRPr="005666A8" w:rsidRDefault="005666A8" w:rsidP="00682B99">
      <w:pPr>
        <w:spacing w:after="0" w:line="240" w:lineRule="auto"/>
        <w:jc w:val="both"/>
        <w:rPr>
          <w:rFonts w:ascii="Book Antiqua" w:eastAsia="Cambria" w:hAnsi="Book Antiqua" w:cs="Times New Roman"/>
          <w:sz w:val="24"/>
          <w:szCs w:val="24"/>
        </w:rPr>
      </w:pPr>
    </w:p>
    <w:sectPr w:rsidR="005666A8" w:rsidRPr="005666A8" w:rsidSect="00346BD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D1C4" w14:textId="77777777" w:rsidR="00F74A48" w:rsidRDefault="00F74A48" w:rsidP="00C04121">
      <w:pPr>
        <w:spacing w:after="0" w:line="240" w:lineRule="auto"/>
      </w:pPr>
      <w:r>
        <w:separator/>
      </w:r>
    </w:p>
  </w:endnote>
  <w:endnote w:type="continuationSeparator" w:id="0">
    <w:p w14:paraId="0785E328" w14:textId="77777777" w:rsidR="00F74A48" w:rsidRDefault="00F74A48" w:rsidP="00C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035C42B3" w14:paraId="009E1EF6" w14:textId="77777777" w:rsidTr="035C42B3">
      <w:tc>
        <w:tcPr>
          <w:tcW w:w="3489" w:type="dxa"/>
        </w:tcPr>
        <w:p w14:paraId="0A025280" w14:textId="7295650F" w:rsidR="035C42B3" w:rsidRDefault="035C42B3" w:rsidP="035C42B3">
          <w:pPr>
            <w:pStyle w:val="Header"/>
            <w:ind w:left="-115"/>
          </w:pPr>
        </w:p>
      </w:tc>
      <w:tc>
        <w:tcPr>
          <w:tcW w:w="3489" w:type="dxa"/>
        </w:tcPr>
        <w:p w14:paraId="54C15B08" w14:textId="7D809423" w:rsidR="035C42B3" w:rsidRDefault="035C42B3" w:rsidP="035C42B3">
          <w:pPr>
            <w:pStyle w:val="Header"/>
            <w:jc w:val="center"/>
          </w:pPr>
        </w:p>
      </w:tc>
      <w:tc>
        <w:tcPr>
          <w:tcW w:w="3489" w:type="dxa"/>
        </w:tcPr>
        <w:p w14:paraId="129C12D4" w14:textId="0D4D4801" w:rsidR="035C42B3" w:rsidRDefault="035C42B3" w:rsidP="035C42B3">
          <w:pPr>
            <w:pStyle w:val="Header"/>
            <w:ind w:right="-115"/>
            <w:jc w:val="right"/>
          </w:pPr>
        </w:p>
      </w:tc>
    </w:tr>
  </w:tbl>
  <w:p w14:paraId="6AAC4239" w14:textId="23F0E24A" w:rsidR="035C42B3" w:rsidRDefault="035C42B3" w:rsidP="035C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EC81" w14:textId="77777777" w:rsidR="00F74A48" w:rsidRDefault="00F74A48" w:rsidP="00C04121">
      <w:pPr>
        <w:spacing w:after="0" w:line="240" w:lineRule="auto"/>
      </w:pPr>
      <w:r>
        <w:separator/>
      </w:r>
    </w:p>
  </w:footnote>
  <w:footnote w:type="continuationSeparator" w:id="0">
    <w:p w14:paraId="6F74F9B8" w14:textId="77777777" w:rsidR="00F74A48" w:rsidRDefault="00F74A48" w:rsidP="00C0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035C42B3" w14:paraId="5D10A8E2" w14:textId="77777777" w:rsidTr="035C42B3">
      <w:tc>
        <w:tcPr>
          <w:tcW w:w="3489" w:type="dxa"/>
        </w:tcPr>
        <w:p w14:paraId="15D9CA8A" w14:textId="79979D7F" w:rsidR="035C42B3" w:rsidRDefault="035C42B3" w:rsidP="035C42B3">
          <w:pPr>
            <w:pStyle w:val="Header"/>
            <w:ind w:left="-115"/>
          </w:pPr>
        </w:p>
      </w:tc>
      <w:tc>
        <w:tcPr>
          <w:tcW w:w="3489" w:type="dxa"/>
        </w:tcPr>
        <w:p w14:paraId="7783622B" w14:textId="5DD94165" w:rsidR="035C42B3" w:rsidRDefault="035C42B3" w:rsidP="035C42B3">
          <w:pPr>
            <w:pStyle w:val="Header"/>
            <w:jc w:val="center"/>
          </w:pPr>
        </w:p>
      </w:tc>
      <w:tc>
        <w:tcPr>
          <w:tcW w:w="3489" w:type="dxa"/>
        </w:tcPr>
        <w:p w14:paraId="5A7C9EA0" w14:textId="404631C4" w:rsidR="035C42B3" w:rsidRDefault="035C42B3" w:rsidP="035C42B3">
          <w:pPr>
            <w:pStyle w:val="Header"/>
            <w:ind w:right="-115"/>
            <w:jc w:val="right"/>
          </w:pPr>
        </w:p>
      </w:tc>
    </w:tr>
  </w:tbl>
  <w:p w14:paraId="63530EC1" w14:textId="3C4471C3" w:rsidR="035C42B3" w:rsidRDefault="035C42B3" w:rsidP="035C4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1"/>
    <w:rsid w:val="00015279"/>
    <w:rsid w:val="00015475"/>
    <w:rsid w:val="00024C2C"/>
    <w:rsid w:val="00051E24"/>
    <w:rsid w:val="000B19CB"/>
    <w:rsid w:val="000C07E4"/>
    <w:rsid w:val="00116292"/>
    <w:rsid w:val="00122407"/>
    <w:rsid w:val="001625A3"/>
    <w:rsid w:val="0016666F"/>
    <w:rsid w:val="001F3AA0"/>
    <w:rsid w:val="001F5482"/>
    <w:rsid w:val="00215426"/>
    <w:rsid w:val="00253DD8"/>
    <w:rsid w:val="0026022F"/>
    <w:rsid w:val="00263A2C"/>
    <w:rsid w:val="00266220"/>
    <w:rsid w:val="002A4748"/>
    <w:rsid w:val="002C1122"/>
    <w:rsid w:val="002E75A0"/>
    <w:rsid w:val="002F0139"/>
    <w:rsid w:val="00346BD0"/>
    <w:rsid w:val="00396D22"/>
    <w:rsid w:val="003D4816"/>
    <w:rsid w:val="003E4836"/>
    <w:rsid w:val="00423DBF"/>
    <w:rsid w:val="00437BA4"/>
    <w:rsid w:val="004A2FD4"/>
    <w:rsid w:val="004D544C"/>
    <w:rsid w:val="004E7AB3"/>
    <w:rsid w:val="00500DD2"/>
    <w:rsid w:val="00515322"/>
    <w:rsid w:val="005467CE"/>
    <w:rsid w:val="00547C67"/>
    <w:rsid w:val="005666A8"/>
    <w:rsid w:val="00587C2E"/>
    <w:rsid w:val="00590104"/>
    <w:rsid w:val="005A06CE"/>
    <w:rsid w:val="005A5598"/>
    <w:rsid w:val="005D50C8"/>
    <w:rsid w:val="005E3A72"/>
    <w:rsid w:val="006007BE"/>
    <w:rsid w:val="00606824"/>
    <w:rsid w:val="00646187"/>
    <w:rsid w:val="00672D95"/>
    <w:rsid w:val="00682B99"/>
    <w:rsid w:val="00696133"/>
    <w:rsid w:val="006C0117"/>
    <w:rsid w:val="006E7B92"/>
    <w:rsid w:val="006F138C"/>
    <w:rsid w:val="006F2D2E"/>
    <w:rsid w:val="007142FA"/>
    <w:rsid w:val="00717078"/>
    <w:rsid w:val="00722F96"/>
    <w:rsid w:val="00732A89"/>
    <w:rsid w:val="00760B71"/>
    <w:rsid w:val="007A20D7"/>
    <w:rsid w:val="007A2911"/>
    <w:rsid w:val="007A5AB7"/>
    <w:rsid w:val="007F009B"/>
    <w:rsid w:val="007F6441"/>
    <w:rsid w:val="00853634"/>
    <w:rsid w:val="00855ADB"/>
    <w:rsid w:val="00872B66"/>
    <w:rsid w:val="008C2779"/>
    <w:rsid w:val="00904141"/>
    <w:rsid w:val="00904882"/>
    <w:rsid w:val="009125E3"/>
    <w:rsid w:val="00913BE6"/>
    <w:rsid w:val="009167A3"/>
    <w:rsid w:val="00920A80"/>
    <w:rsid w:val="009455A5"/>
    <w:rsid w:val="009459AC"/>
    <w:rsid w:val="00952D71"/>
    <w:rsid w:val="00952D90"/>
    <w:rsid w:val="00993628"/>
    <w:rsid w:val="009A4F1A"/>
    <w:rsid w:val="009E15DA"/>
    <w:rsid w:val="009F37DC"/>
    <w:rsid w:val="00A0250E"/>
    <w:rsid w:val="00AC754A"/>
    <w:rsid w:val="00AD6841"/>
    <w:rsid w:val="00B05F61"/>
    <w:rsid w:val="00B274D4"/>
    <w:rsid w:val="00B33B92"/>
    <w:rsid w:val="00B50F0F"/>
    <w:rsid w:val="00B563FE"/>
    <w:rsid w:val="00B60CE1"/>
    <w:rsid w:val="00B8106B"/>
    <w:rsid w:val="00B834D4"/>
    <w:rsid w:val="00BF7989"/>
    <w:rsid w:val="00C04121"/>
    <w:rsid w:val="00C06925"/>
    <w:rsid w:val="00C2287B"/>
    <w:rsid w:val="00CA4C8A"/>
    <w:rsid w:val="00D125BC"/>
    <w:rsid w:val="00D472BB"/>
    <w:rsid w:val="00D5255E"/>
    <w:rsid w:val="00D52608"/>
    <w:rsid w:val="00D5418E"/>
    <w:rsid w:val="00D724B8"/>
    <w:rsid w:val="00D77DEC"/>
    <w:rsid w:val="00D96042"/>
    <w:rsid w:val="00DB003D"/>
    <w:rsid w:val="00DC4124"/>
    <w:rsid w:val="00DF0513"/>
    <w:rsid w:val="00E078A5"/>
    <w:rsid w:val="00E108CD"/>
    <w:rsid w:val="00E24F74"/>
    <w:rsid w:val="00E717B7"/>
    <w:rsid w:val="00E86946"/>
    <w:rsid w:val="00F46479"/>
    <w:rsid w:val="00F74A48"/>
    <w:rsid w:val="00F81D5F"/>
    <w:rsid w:val="00FC53BF"/>
    <w:rsid w:val="035C42B3"/>
    <w:rsid w:val="0A3C3AEA"/>
    <w:rsid w:val="33338BC0"/>
    <w:rsid w:val="3D98A7BB"/>
    <w:rsid w:val="6A5AE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 w:type="character" w:customStyle="1" w:styleId="UnresolvedMention1">
    <w:name w:val="Unresolved Mention1"/>
    <w:basedOn w:val="DefaultParagraphFont"/>
    <w:uiPriority w:val="99"/>
    <w:semiHidden/>
    <w:unhideWhenUsed/>
    <w:rsid w:val="007F009B"/>
    <w:rPr>
      <w:color w:val="605E5C"/>
      <w:shd w:val="clear" w:color="auto" w:fill="E1DFDD"/>
    </w:rPr>
  </w:style>
  <w:style w:type="paragraph" w:styleId="NormalWeb">
    <w:name w:val="Normal (Web)"/>
    <w:basedOn w:val="Normal"/>
    <w:uiPriority w:val="99"/>
    <w:semiHidden/>
    <w:unhideWhenUsed/>
    <w:rsid w:val="008C2779"/>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82B99"/>
    <w:rPr>
      <w:sz w:val="16"/>
      <w:szCs w:val="16"/>
    </w:rPr>
  </w:style>
  <w:style w:type="paragraph" w:styleId="CommentText">
    <w:name w:val="annotation text"/>
    <w:basedOn w:val="Normal"/>
    <w:link w:val="CommentTextChar"/>
    <w:uiPriority w:val="99"/>
    <w:semiHidden/>
    <w:unhideWhenUsed/>
    <w:rsid w:val="00682B99"/>
    <w:pPr>
      <w:spacing w:line="240" w:lineRule="auto"/>
    </w:pPr>
    <w:rPr>
      <w:sz w:val="20"/>
      <w:szCs w:val="20"/>
    </w:rPr>
  </w:style>
  <w:style w:type="character" w:customStyle="1" w:styleId="CommentTextChar">
    <w:name w:val="Comment Text Char"/>
    <w:basedOn w:val="DefaultParagraphFont"/>
    <w:link w:val="CommentText"/>
    <w:uiPriority w:val="99"/>
    <w:semiHidden/>
    <w:rsid w:val="00682B99"/>
    <w:rPr>
      <w:sz w:val="20"/>
      <w:szCs w:val="20"/>
    </w:rPr>
  </w:style>
  <w:style w:type="paragraph" w:styleId="CommentSubject">
    <w:name w:val="annotation subject"/>
    <w:basedOn w:val="CommentText"/>
    <w:next w:val="CommentText"/>
    <w:link w:val="CommentSubjectChar"/>
    <w:uiPriority w:val="99"/>
    <w:semiHidden/>
    <w:unhideWhenUsed/>
    <w:rsid w:val="00682B99"/>
    <w:rPr>
      <w:b/>
      <w:bCs/>
    </w:rPr>
  </w:style>
  <w:style w:type="character" w:customStyle="1" w:styleId="CommentSubjectChar">
    <w:name w:val="Comment Subject Char"/>
    <w:basedOn w:val="CommentTextChar"/>
    <w:link w:val="CommentSubject"/>
    <w:uiPriority w:val="99"/>
    <w:semiHidden/>
    <w:rsid w:val="00682B99"/>
    <w:rPr>
      <w:b/>
      <w:bCs/>
      <w:sz w:val="20"/>
      <w:szCs w:val="20"/>
    </w:rPr>
  </w:style>
  <w:style w:type="character" w:customStyle="1" w:styleId="UnresolvedMention2">
    <w:name w:val="Unresolved Mention2"/>
    <w:basedOn w:val="DefaultParagraphFont"/>
    <w:uiPriority w:val="99"/>
    <w:semiHidden/>
    <w:unhideWhenUsed/>
    <w:rsid w:val="00547C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 w:type="character" w:customStyle="1" w:styleId="UnresolvedMention1">
    <w:name w:val="Unresolved Mention1"/>
    <w:basedOn w:val="DefaultParagraphFont"/>
    <w:uiPriority w:val="99"/>
    <w:semiHidden/>
    <w:unhideWhenUsed/>
    <w:rsid w:val="007F009B"/>
    <w:rPr>
      <w:color w:val="605E5C"/>
      <w:shd w:val="clear" w:color="auto" w:fill="E1DFDD"/>
    </w:rPr>
  </w:style>
  <w:style w:type="paragraph" w:styleId="NormalWeb">
    <w:name w:val="Normal (Web)"/>
    <w:basedOn w:val="Normal"/>
    <w:uiPriority w:val="99"/>
    <w:semiHidden/>
    <w:unhideWhenUsed/>
    <w:rsid w:val="008C2779"/>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82B99"/>
    <w:rPr>
      <w:sz w:val="16"/>
      <w:szCs w:val="16"/>
    </w:rPr>
  </w:style>
  <w:style w:type="paragraph" w:styleId="CommentText">
    <w:name w:val="annotation text"/>
    <w:basedOn w:val="Normal"/>
    <w:link w:val="CommentTextChar"/>
    <w:uiPriority w:val="99"/>
    <w:semiHidden/>
    <w:unhideWhenUsed/>
    <w:rsid w:val="00682B99"/>
    <w:pPr>
      <w:spacing w:line="240" w:lineRule="auto"/>
    </w:pPr>
    <w:rPr>
      <w:sz w:val="20"/>
      <w:szCs w:val="20"/>
    </w:rPr>
  </w:style>
  <w:style w:type="character" w:customStyle="1" w:styleId="CommentTextChar">
    <w:name w:val="Comment Text Char"/>
    <w:basedOn w:val="DefaultParagraphFont"/>
    <w:link w:val="CommentText"/>
    <w:uiPriority w:val="99"/>
    <w:semiHidden/>
    <w:rsid w:val="00682B99"/>
    <w:rPr>
      <w:sz w:val="20"/>
      <w:szCs w:val="20"/>
    </w:rPr>
  </w:style>
  <w:style w:type="paragraph" w:styleId="CommentSubject">
    <w:name w:val="annotation subject"/>
    <w:basedOn w:val="CommentText"/>
    <w:next w:val="CommentText"/>
    <w:link w:val="CommentSubjectChar"/>
    <w:uiPriority w:val="99"/>
    <w:semiHidden/>
    <w:unhideWhenUsed/>
    <w:rsid w:val="00682B99"/>
    <w:rPr>
      <w:b/>
      <w:bCs/>
    </w:rPr>
  </w:style>
  <w:style w:type="character" w:customStyle="1" w:styleId="CommentSubjectChar">
    <w:name w:val="Comment Subject Char"/>
    <w:basedOn w:val="CommentTextChar"/>
    <w:link w:val="CommentSubject"/>
    <w:uiPriority w:val="99"/>
    <w:semiHidden/>
    <w:rsid w:val="00682B99"/>
    <w:rPr>
      <w:b/>
      <w:bCs/>
      <w:sz w:val="20"/>
      <w:szCs w:val="20"/>
    </w:rPr>
  </w:style>
  <w:style w:type="character" w:customStyle="1" w:styleId="UnresolvedMention2">
    <w:name w:val="Unresolved Mention2"/>
    <w:basedOn w:val="DefaultParagraphFont"/>
    <w:uiPriority w:val="99"/>
    <w:semiHidden/>
    <w:unhideWhenUsed/>
    <w:rsid w:val="00547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745">
      <w:bodyDiv w:val="1"/>
      <w:marLeft w:val="0"/>
      <w:marRight w:val="0"/>
      <w:marTop w:val="0"/>
      <w:marBottom w:val="0"/>
      <w:divBdr>
        <w:top w:val="none" w:sz="0" w:space="0" w:color="auto"/>
        <w:left w:val="none" w:sz="0" w:space="0" w:color="auto"/>
        <w:bottom w:val="none" w:sz="0" w:space="0" w:color="auto"/>
        <w:right w:val="none" w:sz="0" w:space="0" w:color="auto"/>
      </w:divBdr>
    </w:div>
    <w:div w:id="109053034">
      <w:bodyDiv w:val="1"/>
      <w:marLeft w:val="0"/>
      <w:marRight w:val="0"/>
      <w:marTop w:val="0"/>
      <w:marBottom w:val="0"/>
      <w:divBdr>
        <w:top w:val="none" w:sz="0" w:space="0" w:color="auto"/>
        <w:left w:val="none" w:sz="0" w:space="0" w:color="auto"/>
        <w:bottom w:val="none" w:sz="0" w:space="0" w:color="auto"/>
        <w:right w:val="none" w:sz="0" w:space="0" w:color="auto"/>
      </w:divBdr>
    </w:div>
    <w:div w:id="318965521">
      <w:bodyDiv w:val="1"/>
      <w:marLeft w:val="0"/>
      <w:marRight w:val="0"/>
      <w:marTop w:val="0"/>
      <w:marBottom w:val="0"/>
      <w:divBdr>
        <w:top w:val="none" w:sz="0" w:space="0" w:color="auto"/>
        <w:left w:val="none" w:sz="0" w:space="0" w:color="auto"/>
        <w:bottom w:val="none" w:sz="0" w:space="0" w:color="auto"/>
        <w:right w:val="none" w:sz="0" w:space="0" w:color="auto"/>
      </w:divBdr>
    </w:div>
    <w:div w:id="678197404">
      <w:bodyDiv w:val="1"/>
      <w:marLeft w:val="0"/>
      <w:marRight w:val="0"/>
      <w:marTop w:val="0"/>
      <w:marBottom w:val="0"/>
      <w:divBdr>
        <w:top w:val="none" w:sz="0" w:space="0" w:color="auto"/>
        <w:left w:val="none" w:sz="0" w:space="0" w:color="auto"/>
        <w:bottom w:val="none" w:sz="0" w:space="0" w:color="auto"/>
        <w:right w:val="none" w:sz="0" w:space="0" w:color="auto"/>
      </w:divBdr>
      <w:divsChild>
        <w:div w:id="40600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530454">
              <w:marLeft w:val="0"/>
              <w:marRight w:val="0"/>
              <w:marTop w:val="0"/>
              <w:marBottom w:val="0"/>
              <w:divBdr>
                <w:top w:val="none" w:sz="0" w:space="0" w:color="auto"/>
                <w:left w:val="none" w:sz="0" w:space="0" w:color="auto"/>
                <w:bottom w:val="none" w:sz="0" w:space="0" w:color="auto"/>
                <w:right w:val="none" w:sz="0" w:space="0" w:color="auto"/>
              </w:divBdr>
              <w:divsChild>
                <w:div w:id="663433472">
                  <w:marLeft w:val="0"/>
                  <w:marRight w:val="0"/>
                  <w:marTop w:val="0"/>
                  <w:marBottom w:val="0"/>
                  <w:divBdr>
                    <w:top w:val="none" w:sz="0" w:space="0" w:color="auto"/>
                    <w:left w:val="none" w:sz="0" w:space="0" w:color="auto"/>
                    <w:bottom w:val="none" w:sz="0" w:space="0" w:color="auto"/>
                    <w:right w:val="none" w:sz="0" w:space="0" w:color="auto"/>
                  </w:divBdr>
                  <w:divsChild>
                    <w:div w:id="390465531">
                      <w:marLeft w:val="0"/>
                      <w:marRight w:val="0"/>
                      <w:marTop w:val="0"/>
                      <w:marBottom w:val="0"/>
                      <w:divBdr>
                        <w:top w:val="none" w:sz="0" w:space="0" w:color="auto"/>
                        <w:left w:val="none" w:sz="0" w:space="0" w:color="auto"/>
                        <w:bottom w:val="none" w:sz="0" w:space="0" w:color="auto"/>
                        <w:right w:val="none" w:sz="0" w:space="0" w:color="auto"/>
                      </w:divBdr>
                      <w:divsChild>
                        <w:div w:id="1728800449">
                          <w:marLeft w:val="0"/>
                          <w:marRight w:val="0"/>
                          <w:marTop w:val="0"/>
                          <w:marBottom w:val="0"/>
                          <w:divBdr>
                            <w:top w:val="none" w:sz="0" w:space="0" w:color="auto"/>
                            <w:left w:val="none" w:sz="0" w:space="0" w:color="auto"/>
                            <w:bottom w:val="none" w:sz="0" w:space="0" w:color="auto"/>
                            <w:right w:val="none" w:sz="0" w:space="0" w:color="auto"/>
                          </w:divBdr>
                          <w:divsChild>
                            <w:div w:id="573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829834">
      <w:bodyDiv w:val="1"/>
      <w:marLeft w:val="0"/>
      <w:marRight w:val="0"/>
      <w:marTop w:val="0"/>
      <w:marBottom w:val="0"/>
      <w:divBdr>
        <w:top w:val="none" w:sz="0" w:space="0" w:color="auto"/>
        <w:left w:val="none" w:sz="0" w:space="0" w:color="auto"/>
        <w:bottom w:val="none" w:sz="0" w:space="0" w:color="auto"/>
        <w:right w:val="none" w:sz="0" w:space="0" w:color="auto"/>
      </w:divBdr>
    </w:div>
    <w:div w:id="907306360">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02784487">
      <w:bodyDiv w:val="1"/>
      <w:marLeft w:val="0"/>
      <w:marRight w:val="0"/>
      <w:marTop w:val="0"/>
      <w:marBottom w:val="0"/>
      <w:divBdr>
        <w:top w:val="none" w:sz="0" w:space="0" w:color="auto"/>
        <w:left w:val="none" w:sz="0" w:space="0" w:color="auto"/>
        <w:bottom w:val="none" w:sz="0" w:space="0" w:color="auto"/>
        <w:right w:val="none" w:sz="0" w:space="0" w:color="auto"/>
      </w:divBdr>
    </w:div>
    <w:div w:id="1099983102">
      <w:bodyDiv w:val="1"/>
      <w:marLeft w:val="0"/>
      <w:marRight w:val="0"/>
      <w:marTop w:val="0"/>
      <w:marBottom w:val="0"/>
      <w:divBdr>
        <w:top w:val="none" w:sz="0" w:space="0" w:color="auto"/>
        <w:left w:val="none" w:sz="0" w:space="0" w:color="auto"/>
        <w:bottom w:val="none" w:sz="0" w:space="0" w:color="auto"/>
        <w:right w:val="none" w:sz="0" w:space="0" w:color="auto"/>
      </w:divBdr>
    </w:div>
    <w:div w:id="1120303011">
      <w:bodyDiv w:val="1"/>
      <w:marLeft w:val="0"/>
      <w:marRight w:val="0"/>
      <w:marTop w:val="0"/>
      <w:marBottom w:val="0"/>
      <w:divBdr>
        <w:top w:val="none" w:sz="0" w:space="0" w:color="auto"/>
        <w:left w:val="none" w:sz="0" w:space="0" w:color="auto"/>
        <w:bottom w:val="none" w:sz="0" w:space="0" w:color="auto"/>
        <w:right w:val="none" w:sz="0" w:space="0" w:color="auto"/>
      </w:divBdr>
    </w:div>
    <w:div w:id="1248004867">
      <w:bodyDiv w:val="1"/>
      <w:marLeft w:val="0"/>
      <w:marRight w:val="0"/>
      <w:marTop w:val="0"/>
      <w:marBottom w:val="0"/>
      <w:divBdr>
        <w:top w:val="none" w:sz="0" w:space="0" w:color="auto"/>
        <w:left w:val="none" w:sz="0" w:space="0" w:color="auto"/>
        <w:bottom w:val="none" w:sz="0" w:space="0" w:color="auto"/>
        <w:right w:val="none" w:sz="0" w:space="0" w:color="auto"/>
      </w:divBdr>
      <w:divsChild>
        <w:div w:id="85800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82613">
              <w:marLeft w:val="0"/>
              <w:marRight w:val="0"/>
              <w:marTop w:val="0"/>
              <w:marBottom w:val="0"/>
              <w:divBdr>
                <w:top w:val="none" w:sz="0" w:space="0" w:color="auto"/>
                <w:left w:val="none" w:sz="0" w:space="0" w:color="auto"/>
                <w:bottom w:val="none" w:sz="0" w:space="0" w:color="auto"/>
                <w:right w:val="none" w:sz="0" w:space="0" w:color="auto"/>
              </w:divBdr>
              <w:divsChild>
                <w:div w:id="1048453275">
                  <w:marLeft w:val="0"/>
                  <w:marRight w:val="0"/>
                  <w:marTop w:val="0"/>
                  <w:marBottom w:val="0"/>
                  <w:divBdr>
                    <w:top w:val="none" w:sz="0" w:space="0" w:color="auto"/>
                    <w:left w:val="none" w:sz="0" w:space="0" w:color="auto"/>
                    <w:bottom w:val="none" w:sz="0" w:space="0" w:color="auto"/>
                    <w:right w:val="none" w:sz="0" w:space="0" w:color="auto"/>
                  </w:divBdr>
                  <w:divsChild>
                    <w:div w:id="470173949">
                      <w:marLeft w:val="0"/>
                      <w:marRight w:val="0"/>
                      <w:marTop w:val="0"/>
                      <w:marBottom w:val="0"/>
                      <w:divBdr>
                        <w:top w:val="none" w:sz="0" w:space="0" w:color="auto"/>
                        <w:left w:val="none" w:sz="0" w:space="0" w:color="auto"/>
                        <w:bottom w:val="none" w:sz="0" w:space="0" w:color="auto"/>
                        <w:right w:val="none" w:sz="0" w:space="0" w:color="auto"/>
                      </w:divBdr>
                      <w:divsChild>
                        <w:div w:id="1844317142">
                          <w:marLeft w:val="0"/>
                          <w:marRight w:val="0"/>
                          <w:marTop w:val="0"/>
                          <w:marBottom w:val="0"/>
                          <w:divBdr>
                            <w:top w:val="none" w:sz="0" w:space="0" w:color="auto"/>
                            <w:left w:val="none" w:sz="0" w:space="0" w:color="auto"/>
                            <w:bottom w:val="none" w:sz="0" w:space="0" w:color="auto"/>
                            <w:right w:val="none" w:sz="0" w:space="0" w:color="auto"/>
                          </w:divBdr>
                          <w:divsChild>
                            <w:div w:id="966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56229">
      <w:bodyDiv w:val="1"/>
      <w:marLeft w:val="0"/>
      <w:marRight w:val="0"/>
      <w:marTop w:val="0"/>
      <w:marBottom w:val="0"/>
      <w:divBdr>
        <w:top w:val="none" w:sz="0" w:space="0" w:color="auto"/>
        <w:left w:val="none" w:sz="0" w:space="0" w:color="auto"/>
        <w:bottom w:val="none" w:sz="0" w:space="0" w:color="auto"/>
        <w:right w:val="none" w:sz="0" w:space="0" w:color="auto"/>
      </w:divBdr>
    </w:div>
    <w:div w:id="1936859409">
      <w:bodyDiv w:val="1"/>
      <w:marLeft w:val="0"/>
      <w:marRight w:val="0"/>
      <w:marTop w:val="0"/>
      <w:marBottom w:val="0"/>
      <w:divBdr>
        <w:top w:val="none" w:sz="0" w:space="0" w:color="auto"/>
        <w:left w:val="none" w:sz="0" w:space="0" w:color="auto"/>
        <w:bottom w:val="none" w:sz="0" w:space="0" w:color="auto"/>
        <w:right w:val="none" w:sz="0" w:space="0" w:color="auto"/>
      </w:divBdr>
    </w:div>
    <w:div w:id="1957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ueens.ac.uk/events/methodist-studies-semin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ac.uk/contact/how-to-fin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incent@queens.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12DC-919E-4E41-8325-0B25D677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Rocksalt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Rossall</dc:creator>
  <cp:lastModifiedBy>Geordan Hammond</cp:lastModifiedBy>
  <cp:revision>2</cp:revision>
  <dcterms:created xsi:type="dcterms:W3CDTF">2018-12-14T11:57:00Z</dcterms:created>
  <dcterms:modified xsi:type="dcterms:W3CDTF">2018-12-14T11:57:00Z</dcterms:modified>
</cp:coreProperties>
</file>